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FAE8" w14:textId="0E50677F" w:rsidR="00A17193" w:rsidRDefault="00C364B4" w:rsidP="004E1094">
      <w:pPr>
        <w:rPr>
          <w:rFonts w:asciiTheme="minorHAnsi" w:hAnsiTheme="minorHAnsi" w:cstheme="minorHAnsi"/>
          <w:b/>
          <w:color w:val="auto"/>
          <w:sz w:val="20"/>
        </w:rPr>
      </w:pPr>
      <w:r>
        <w:rPr>
          <w:rFonts w:asciiTheme="minorHAnsi" w:hAnsiTheme="minorHAnsi" w:cstheme="minorHAnsi"/>
          <w:b/>
          <w:color w:val="auto"/>
          <w:sz w:val="20"/>
        </w:rPr>
        <w:t>September</w:t>
      </w:r>
      <w:r w:rsidR="00D35C07">
        <w:rPr>
          <w:rFonts w:asciiTheme="minorHAnsi" w:hAnsiTheme="minorHAnsi" w:cstheme="minorHAnsi"/>
          <w:b/>
          <w:color w:val="auto"/>
          <w:sz w:val="20"/>
        </w:rPr>
        <w:t xml:space="preserve"> 202</w:t>
      </w:r>
      <w:r w:rsidR="00C10B46">
        <w:rPr>
          <w:rFonts w:asciiTheme="minorHAnsi" w:hAnsiTheme="minorHAnsi" w:cstheme="minorHAnsi"/>
          <w:b/>
          <w:color w:val="auto"/>
          <w:sz w:val="20"/>
        </w:rPr>
        <w:t>5</w:t>
      </w:r>
    </w:p>
    <w:p w14:paraId="41913AAF" w14:textId="74F670FD" w:rsidR="004E1094" w:rsidRPr="002B04BD" w:rsidRDefault="004E1094" w:rsidP="004E1094">
      <w:pPr>
        <w:rPr>
          <w:rFonts w:asciiTheme="minorHAnsi" w:hAnsiTheme="minorHAnsi" w:cstheme="minorHAnsi"/>
          <w:b/>
          <w:color w:val="auto"/>
          <w:sz w:val="20"/>
        </w:rPr>
      </w:pPr>
      <w:r w:rsidRPr="001C4727">
        <w:rPr>
          <w:rFonts w:asciiTheme="minorHAnsi" w:hAnsiTheme="minorHAnsi" w:cstheme="minorHAnsi"/>
          <w:b/>
          <w:color w:val="auto"/>
          <w:sz w:val="20"/>
        </w:rPr>
        <w:t>Subject</w:t>
      </w:r>
      <w:r w:rsidR="006D1AF6">
        <w:rPr>
          <w:rFonts w:asciiTheme="minorHAnsi" w:hAnsiTheme="minorHAnsi" w:cstheme="minorHAnsi"/>
          <w:b/>
          <w:color w:val="auto"/>
          <w:sz w:val="20"/>
        </w:rPr>
        <w:t xml:space="preserve">: </w:t>
      </w:r>
      <w:r w:rsidR="002E3C86">
        <w:rPr>
          <w:rFonts w:asciiTheme="minorHAnsi" w:hAnsiTheme="minorHAnsi" w:cstheme="minorHAnsi"/>
          <w:b/>
          <w:color w:val="auto"/>
          <w:sz w:val="20"/>
        </w:rPr>
        <w:t>It’s Almost Time for Open Enrollment!</w:t>
      </w:r>
    </w:p>
    <w:p w14:paraId="3E27231C" w14:textId="77777777" w:rsidR="004E1094" w:rsidRPr="002B04BD" w:rsidRDefault="004E1094" w:rsidP="004E1094">
      <w:pPr>
        <w:rPr>
          <w:rFonts w:asciiTheme="minorHAnsi" w:hAnsiTheme="minorHAnsi" w:cstheme="minorHAnsi"/>
          <w:b/>
          <w:color w:val="auto"/>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30"/>
      </w:tblGrid>
      <w:tr w:rsidR="00194B8D" w:rsidRPr="005A1532" w14:paraId="44CE92B3" w14:textId="77777777" w:rsidTr="00A17193">
        <w:trPr>
          <w:trHeight w:val="647"/>
        </w:trPr>
        <w:tc>
          <w:tcPr>
            <w:tcW w:w="8730" w:type="dxa"/>
          </w:tcPr>
          <w:p w14:paraId="319BE5E0" w14:textId="6A2E01FC" w:rsidR="00194B8D" w:rsidRDefault="00471AD9" w:rsidP="00AB6637">
            <w:pPr>
              <w:rPr>
                <w:rFonts w:asciiTheme="minorHAnsi" w:hAnsiTheme="minorHAnsi" w:cstheme="minorHAnsi"/>
                <w:color w:val="auto"/>
                <w:sz w:val="22"/>
              </w:rPr>
            </w:pPr>
            <w:bookmarkStart w:id="0" w:name="_Hlk72828785"/>
            <w:bookmarkStart w:id="1" w:name="_Hlk87952655"/>
            <w:r>
              <w:rPr>
                <w:noProof/>
                <w:lang w:eastAsia="ja-JP"/>
              </w:rPr>
              <w:drawing>
                <wp:inline distT="0" distB="0" distL="0" distR="0" wp14:anchorId="020F1B6F" wp14:editId="189C209B">
                  <wp:extent cx="5800090" cy="1079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00090" cy="1079500"/>
                          </a:xfrm>
                          <a:prstGeom prst="rect">
                            <a:avLst/>
                          </a:prstGeom>
                        </pic:spPr>
                      </pic:pic>
                    </a:graphicData>
                  </a:graphic>
                </wp:inline>
              </w:drawing>
            </w:r>
          </w:p>
        </w:tc>
      </w:tr>
      <w:tr w:rsidR="00AB6637" w:rsidRPr="005A1532" w14:paraId="16846DD3" w14:textId="77777777" w:rsidTr="00A17193">
        <w:trPr>
          <w:trHeight w:val="647"/>
        </w:trPr>
        <w:tc>
          <w:tcPr>
            <w:tcW w:w="8730" w:type="dxa"/>
          </w:tcPr>
          <w:p w14:paraId="492B5456" w14:textId="625FD195" w:rsidR="000308BC" w:rsidRPr="00C364B4" w:rsidRDefault="00C364B4" w:rsidP="00C364B4">
            <w:pPr>
              <w:spacing w:before="240" w:after="240"/>
              <w:rPr>
                <w:rFonts w:asciiTheme="minorHAnsi" w:hAnsiTheme="minorHAnsi" w:cstheme="minorHAnsi"/>
                <w:color w:val="auto"/>
                <w:sz w:val="22"/>
              </w:rPr>
            </w:pPr>
            <w:r>
              <w:rPr>
                <w:rFonts w:asciiTheme="minorHAnsi" w:hAnsiTheme="minorHAnsi" w:cstheme="minorHAnsi"/>
                <w:b/>
                <w:bCs/>
                <w:color w:val="0070C0"/>
                <w:sz w:val="28"/>
                <w:szCs w:val="28"/>
              </w:rPr>
              <w:t xml:space="preserve">Save the Dates: October </w:t>
            </w:r>
            <w:r w:rsidR="00C10B46">
              <w:rPr>
                <w:rFonts w:asciiTheme="minorHAnsi" w:hAnsiTheme="minorHAnsi" w:cstheme="minorHAnsi"/>
                <w:b/>
                <w:bCs/>
                <w:color w:val="0070C0"/>
                <w:sz w:val="28"/>
                <w:szCs w:val="28"/>
              </w:rPr>
              <w:t>27</w:t>
            </w:r>
            <w:r>
              <w:rPr>
                <w:rFonts w:asciiTheme="minorHAnsi" w:hAnsiTheme="minorHAnsi" w:cstheme="minorHAnsi"/>
                <w:b/>
                <w:bCs/>
                <w:color w:val="0070C0"/>
                <w:sz w:val="28"/>
                <w:szCs w:val="28"/>
              </w:rPr>
              <w:t xml:space="preserve"> – November </w:t>
            </w:r>
            <w:r w:rsidR="00C10B46">
              <w:rPr>
                <w:rFonts w:asciiTheme="minorHAnsi" w:hAnsiTheme="minorHAnsi" w:cstheme="minorHAnsi"/>
                <w:b/>
                <w:bCs/>
                <w:color w:val="0070C0"/>
                <w:sz w:val="28"/>
                <w:szCs w:val="28"/>
              </w:rPr>
              <w:t>9</w:t>
            </w:r>
            <w:r>
              <w:rPr>
                <w:rFonts w:asciiTheme="minorHAnsi" w:hAnsiTheme="minorHAnsi" w:cstheme="minorHAnsi"/>
                <w:b/>
                <w:bCs/>
                <w:color w:val="0070C0"/>
                <w:sz w:val="28"/>
                <w:szCs w:val="28"/>
              </w:rPr>
              <w:t>, 202</w:t>
            </w:r>
            <w:r w:rsidR="00C10B46">
              <w:rPr>
                <w:rFonts w:asciiTheme="minorHAnsi" w:hAnsiTheme="minorHAnsi" w:cstheme="minorHAnsi"/>
                <w:b/>
                <w:bCs/>
                <w:color w:val="0070C0"/>
                <w:sz w:val="28"/>
                <w:szCs w:val="28"/>
              </w:rPr>
              <w:t>5</w:t>
            </w:r>
            <w:r>
              <w:rPr>
                <w:rFonts w:asciiTheme="minorHAnsi" w:hAnsiTheme="minorHAnsi" w:cstheme="minorHAnsi"/>
                <w:b/>
                <w:bCs/>
                <w:color w:val="0070C0"/>
                <w:sz w:val="28"/>
                <w:szCs w:val="28"/>
              </w:rPr>
              <w:t>!</w:t>
            </w:r>
            <w:r w:rsidRPr="00FC2BA3">
              <w:rPr>
                <w:rFonts w:asciiTheme="minorHAnsi" w:hAnsiTheme="minorHAnsi" w:cstheme="minorHAnsi"/>
                <w:b/>
                <w:bCs/>
                <w:color w:val="auto"/>
                <w:sz w:val="28"/>
                <w:szCs w:val="28"/>
              </w:rPr>
              <w:br/>
            </w:r>
            <w:r>
              <w:rPr>
                <w:rFonts w:asciiTheme="minorHAnsi" w:hAnsiTheme="minorHAnsi" w:cstheme="minorHAnsi"/>
                <w:color w:val="auto"/>
                <w:sz w:val="22"/>
              </w:rPr>
              <w:t xml:space="preserve">It’s almost time for </w:t>
            </w:r>
            <w:r w:rsidRPr="00C2529E">
              <w:rPr>
                <w:rFonts w:asciiTheme="minorHAnsi" w:hAnsiTheme="minorHAnsi" w:cstheme="minorHAnsi"/>
                <w:b/>
                <w:bCs/>
                <w:color w:val="auto"/>
                <w:sz w:val="22"/>
              </w:rPr>
              <w:t>202</w:t>
            </w:r>
            <w:r w:rsidR="00C10B46">
              <w:rPr>
                <w:rFonts w:asciiTheme="minorHAnsi" w:hAnsiTheme="minorHAnsi" w:cstheme="minorHAnsi"/>
                <w:b/>
                <w:bCs/>
                <w:color w:val="auto"/>
                <w:sz w:val="22"/>
              </w:rPr>
              <w:t>6</w:t>
            </w:r>
            <w:r w:rsidRPr="00C2529E">
              <w:rPr>
                <w:rFonts w:asciiTheme="minorHAnsi" w:hAnsiTheme="minorHAnsi" w:cstheme="minorHAnsi"/>
                <w:b/>
                <w:bCs/>
                <w:color w:val="auto"/>
                <w:sz w:val="22"/>
              </w:rPr>
              <w:t xml:space="preserve"> Open Enrollment</w:t>
            </w:r>
            <w:r>
              <w:rPr>
                <w:rFonts w:asciiTheme="minorHAnsi" w:hAnsiTheme="minorHAnsi" w:cstheme="minorHAnsi"/>
                <w:color w:val="auto"/>
                <w:sz w:val="22"/>
              </w:rPr>
              <w:t xml:space="preserve">, your once-a-year opportunity to enroll in or change your Toyoda Gosei benefits coverage. Open Enrollment will take place from </w:t>
            </w:r>
            <w:r w:rsidRPr="002E3C86">
              <w:rPr>
                <w:rFonts w:asciiTheme="minorHAnsi" w:hAnsiTheme="minorHAnsi" w:cstheme="minorHAnsi"/>
                <w:b/>
                <w:bCs/>
                <w:color w:val="auto"/>
                <w:sz w:val="22"/>
              </w:rPr>
              <w:t xml:space="preserve">Monday, October </w:t>
            </w:r>
            <w:r w:rsidR="00C10B46">
              <w:rPr>
                <w:rFonts w:asciiTheme="minorHAnsi" w:hAnsiTheme="minorHAnsi" w:cstheme="minorHAnsi"/>
                <w:b/>
                <w:bCs/>
                <w:color w:val="auto"/>
                <w:sz w:val="22"/>
              </w:rPr>
              <w:t>27</w:t>
            </w:r>
            <w:r w:rsidRPr="002E3C86">
              <w:rPr>
                <w:rFonts w:asciiTheme="minorHAnsi" w:hAnsiTheme="minorHAnsi" w:cstheme="minorHAnsi"/>
                <w:b/>
                <w:bCs/>
                <w:color w:val="auto"/>
                <w:sz w:val="22"/>
              </w:rPr>
              <w:t xml:space="preserve">, through Sunday, November </w:t>
            </w:r>
            <w:r w:rsidR="00C10B46">
              <w:rPr>
                <w:rFonts w:asciiTheme="minorHAnsi" w:hAnsiTheme="minorHAnsi" w:cstheme="minorHAnsi"/>
                <w:b/>
                <w:bCs/>
                <w:color w:val="auto"/>
                <w:sz w:val="22"/>
              </w:rPr>
              <w:t>9</w:t>
            </w:r>
            <w:r>
              <w:rPr>
                <w:rFonts w:asciiTheme="minorHAnsi" w:hAnsiTheme="minorHAnsi" w:cstheme="minorHAnsi"/>
                <w:color w:val="auto"/>
                <w:sz w:val="22"/>
              </w:rPr>
              <w:t xml:space="preserve">. </w:t>
            </w:r>
            <w:r w:rsidRPr="006142F8">
              <w:rPr>
                <w:rFonts w:asciiTheme="minorHAnsi" w:hAnsiTheme="minorHAnsi" w:cstheme="minorHAnsi"/>
                <w:color w:val="auto"/>
                <w:sz w:val="22"/>
              </w:rPr>
              <w:t>Watch for more information coming soon!</w:t>
            </w:r>
          </w:p>
          <w:tbl>
            <w:tblPr>
              <w:tblStyle w:val="TableGrid"/>
              <w:tblpPr w:leftFromText="180" w:rightFromText="180" w:vertAnchor="text" w:tblpX="-5" w:tblpY="1"/>
              <w:tblOverlap w:val="never"/>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4365"/>
              <w:gridCol w:w="4365"/>
            </w:tblGrid>
            <w:tr w:rsidR="00C10B46" w:rsidRPr="006C35F7" w14:paraId="2AAF2A97" w14:textId="77777777" w:rsidTr="003203F4">
              <w:tc>
                <w:tcPr>
                  <w:tcW w:w="8730" w:type="dxa"/>
                  <w:gridSpan w:val="2"/>
                </w:tcPr>
                <w:p w14:paraId="18C8722F" w14:textId="77777777" w:rsidR="000D7C78" w:rsidRPr="000D7C78" w:rsidRDefault="000D7C78" w:rsidP="00C10B46">
                  <w:pPr>
                    <w:rPr>
                      <w:rFonts w:asciiTheme="minorHAnsi" w:hAnsiTheme="minorHAnsi" w:cstheme="minorHAnsi"/>
                      <w:b/>
                      <w:bCs/>
                      <w:color w:val="0070C0"/>
                      <w:sz w:val="28"/>
                      <w:szCs w:val="28"/>
                    </w:rPr>
                  </w:pPr>
                  <w:r w:rsidRPr="000D7C78">
                    <w:rPr>
                      <w:rFonts w:asciiTheme="minorHAnsi" w:hAnsiTheme="minorHAnsi" w:cstheme="minorHAnsi"/>
                      <w:b/>
                      <w:bCs/>
                      <w:color w:val="0070C0"/>
                      <w:sz w:val="28"/>
                      <w:szCs w:val="28"/>
                    </w:rPr>
                    <w:t>Lower Your Rx Costs!</w:t>
                  </w:r>
                </w:p>
                <w:p w14:paraId="290323A1" w14:textId="2C2B6B84" w:rsidR="00C10B46" w:rsidRDefault="00C10B46" w:rsidP="00C10B46">
                  <w:pPr>
                    <w:rPr>
                      <w:rFonts w:asciiTheme="minorHAnsi" w:hAnsiTheme="minorHAnsi" w:cstheme="minorHAnsi"/>
                      <w:color w:val="auto"/>
                      <w:sz w:val="22"/>
                    </w:rPr>
                  </w:pPr>
                  <w:r>
                    <w:rPr>
                      <w:rFonts w:asciiTheme="minorHAnsi" w:hAnsiTheme="minorHAnsi" w:cstheme="minorHAnsi"/>
                      <w:color w:val="auto"/>
                      <w:sz w:val="22"/>
                    </w:rPr>
                    <w:t xml:space="preserve">When it comes to your prescription medications, there are several ways to keep your out-of-pocket costs down. </w:t>
                  </w:r>
                </w:p>
                <w:p w14:paraId="73AF647E" w14:textId="23BC4061" w:rsidR="000D7C78" w:rsidRPr="00C10B46" w:rsidRDefault="000D7C78" w:rsidP="00C10B46">
                  <w:pPr>
                    <w:rPr>
                      <w:rFonts w:asciiTheme="minorHAnsi" w:hAnsiTheme="minorHAnsi" w:cstheme="minorHAnsi"/>
                      <w:color w:val="auto"/>
                      <w:sz w:val="22"/>
                    </w:rPr>
                  </w:pPr>
                </w:p>
              </w:tc>
            </w:tr>
            <w:tr w:rsidR="00C10B46" w:rsidRPr="006C35F7" w14:paraId="65FA4A15" w14:textId="77777777" w:rsidTr="000D7C78">
              <w:trPr>
                <w:trHeight w:val="2337"/>
              </w:trPr>
              <w:tc>
                <w:tcPr>
                  <w:tcW w:w="4365" w:type="dxa"/>
                </w:tcPr>
                <w:p w14:paraId="1E217674" w14:textId="77777777" w:rsidR="00C10B46" w:rsidRPr="000D7C78" w:rsidRDefault="00C10B46" w:rsidP="00C10B46">
                  <w:pPr>
                    <w:rPr>
                      <w:rFonts w:asciiTheme="minorHAnsi" w:hAnsiTheme="minorHAnsi" w:cstheme="minorHAnsi"/>
                      <w:b/>
                      <w:bCs/>
                      <w:color w:val="auto"/>
                      <w:sz w:val="22"/>
                    </w:rPr>
                  </w:pPr>
                  <w:r w:rsidRPr="000D7C78">
                    <w:rPr>
                      <w:rFonts w:asciiTheme="minorHAnsi" w:hAnsiTheme="minorHAnsi" w:cstheme="minorHAnsi"/>
                      <w:b/>
                      <w:bCs/>
                      <w:color w:val="auto"/>
                      <w:sz w:val="22"/>
                    </w:rPr>
                    <w:t>Power of Generics</w:t>
                  </w:r>
                </w:p>
                <w:p w14:paraId="17078F0A" w14:textId="443ADB61" w:rsidR="00C10B46" w:rsidRPr="00C10B46" w:rsidRDefault="00C10B46" w:rsidP="000D7C78">
                  <w:pPr>
                    <w:rPr>
                      <w:rFonts w:asciiTheme="minorHAnsi" w:hAnsiTheme="minorHAnsi" w:cstheme="minorHAnsi"/>
                      <w:color w:val="FFFFFF" w:themeColor="background1"/>
                      <w:sz w:val="22"/>
                    </w:rPr>
                  </w:pPr>
                  <w:r w:rsidRPr="000D7C78">
                    <w:rPr>
                      <w:rFonts w:asciiTheme="minorHAnsi" w:hAnsiTheme="minorHAnsi" w:cstheme="minorHAnsi"/>
                      <w:color w:val="auto"/>
                      <w:sz w:val="22"/>
                    </w:rPr>
                    <w:t xml:space="preserve">The easiest way to reduce your prescription drug costs is to </w:t>
                  </w:r>
                  <w:r w:rsidRPr="000D7C78">
                    <w:rPr>
                      <w:rFonts w:asciiTheme="minorHAnsi" w:hAnsiTheme="minorHAnsi" w:cstheme="minorHAnsi"/>
                      <w:b/>
                      <w:bCs/>
                      <w:color w:val="auto"/>
                      <w:sz w:val="22"/>
                    </w:rPr>
                    <w:t>ask for generics</w:t>
                  </w:r>
                  <w:r w:rsidRPr="000D7C78">
                    <w:rPr>
                      <w:rFonts w:asciiTheme="minorHAnsi" w:hAnsiTheme="minorHAnsi" w:cstheme="minorHAnsi"/>
                      <w:color w:val="auto"/>
                      <w:sz w:val="22"/>
                    </w:rPr>
                    <w:t xml:space="preserve">. Generic medications are just as effective as brand-name drugs, but typically have the </w:t>
                  </w:r>
                  <w:r w:rsidRPr="000D7C78">
                    <w:rPr>
                      <w:rFonts w:asciiTheme="minorHAnsi" w:hAnsiTheme="minorHAnsi" w:cstheme="minorHAnsi"/>
                      <w:b/>
                      <w:bCs/>
                      <w:color w:val="auto"/>
                      <w:sz w:val="22"/>
                    </w:rPr>
                    <w:t>lowest copays.</w:t>
                  </w:r>
                  <w:r w:rsidRPr="000D7C78">
                    <w:rPr>
                      <w:rFonts w:asciiTheme="minorHAnsi" w:hAnsiTheme="minorHAnsi" w:cstheme="minorHAnsi"/>
                      <w:color w:val="auto"/>
                      <w:sz w:val="22"/>
                    </w:rPr>
                    <w:t xml:space="preserve"> When you’re prescribed a medication by your doctor, ask if a generic version of the medication is available. </w:t>
                  </w:r>
                </w:p>
              </w:tc>
              <w:tc>
                <w:tcPr>
                  <w:tcW w:w="4365" w:type="dxa"/>
                </w:tcPr>
                <w:p w14:paraId="18072A9B" w14:textId="3E55499B" w:rsidR="00C10B46" w:rsidRPr="00CE5E3D" w:rsidRDefault="000D7C78" w:rsidP="002E3C86">
                  <w:pPr>
                    <w:spacing w:after="120"/>
                    <w:rPr>
                      <w:rFonts w:asciiTheme="minorHAnsi" w:hAnsiTheme="minorHAnsi" w:cstheme="minorHAnsi"/>
                      <w:color w:val="FFFFFF" w:themeColor="background1"/>
                      <w:szCs w:val="24"/>
                    </w:rPr>
                  </w:pPr>
                  <w:r>
                    <w:rPr>
                      <w:rFonts w:asciiTheme="minorHAnsi" w:hAnsiTheme="minorHAnsi" w:cstheme="minorHAnsi"/>
                      <w:noProof/>
                      <w:color w:val="FFFFFF" w:themeColor="background1"/>
                      <w:szCs w:val="24"/>
                    </w:rPr>
                    <w:drawing>
                      <wp:inline distT="0" distB="0" distL="0" distR="0" wp14:anchorId="68F59D44" wp14:editId="1B0B00CA">
                        <wp:extent cx="2465544" cy="1466850"/>
                        <wp:effectExtent l="0" t="0" r="0" b="0"/>
                        <wp:docPr id="1032941779" name="Picture 1" descr="A hand handing over a prescription to a custom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41779" name="Picture 1" descr="A hand handing over a prescription to a custom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5860" cy="1478937"/>
                                </a:xfrm>
                                <a:prstGeom prst="rect">
                                  <a:avLst/>
                                </a:prstGeom>
                              </pic:spPr>
                            </pic:pic>
                          </a:graphicData>
                        </a:graphic>
                      </wp:inline>
                    </w:drawing>
                  </w:r>
                </w:p>
              </w:tc>
            </w:tr>
            <w:tr w:rsidR="002E3C86" w:rsidRPr="006C35F7" w14:paraId="6640F6F7" w14:textId="77777777" w:rsidTr="000D7C78">
              <w:tc>
                <w:tcPr>
                  <w:tcW w:w="8730" w:type="dxa"/>
                  <w:gridSpan w:val="2"/>
                  <w:shd w:val="clear" w:color="auto" w:fill="0060A9"/>
                </w:tcPr>
                <w:p w14:paraId="402079BA" w14:textId="77777777" w:rsidR="00C10B46" w:rsidRPr="000D7C78" w:rsidRDefault="00C10B46" w:rsidP="00C10B46">
                  <w:pPr>
                    <w:rPr>
                      <w:rFonts w:asciiTheme="minorHAnsi" w:hAnsiTheme="minorHAnsi" w:cstheme="minorHAnsi"/>
                      <w:b/>
                      <w:bCs/>
                      <w:color w:val="FFFFFF" w:themeColor="background1"/>
                      <w:sz w:val="22"/>
                    </w:rPr>
                  </w:pPr>
                  <w:r w:rsidRPr="000D7C78">
                    <w:rPr>
                      <w:rFonts w:asciiTheme="minorHAnsi" w:hAnsiTheme="minorHAnsi" w:cstheme="minorHAnsi"/>
                      <w:b/>
                      <w:bCs/>
                      <w:color w:val="FFFFFF" w:themeColor="background1"/>
                      <w:sz w:val="22"/>
                    </w:rPr>
                    <w:t xml:space="preserve">OptumRx Programs </w:t>
                  </w:r>
                </w:p>
                <w:p w14:paraId="38EA9828" w14:textId="7E71BD40" w:rsidR="00C10B46" w:rsidRPr="000D7C78" w:rsidRDefault="00C10B46" w:rsidP="00C10B46">
                  <w:pPr>
                    <w:rPr>
                      <w:rFonts w:asciiTheme="minorHAnsi" w:hAnsiTheme="minorHAnsi" w:cstheme="minorHAnsi"/>
                      <w:color w:val="FFFFFF" w:themeColor="background1"/>
                      <w:sz w:val="22"/>
                    </w:rPr>
                  </w:pPr>
                  <w:r w:rsidRPr="000D7C78">
                    <w:rPr>
                      <w:rFonts w:asciiTheme="minorHAnsi" w:hAnsiTheme="minorHAnsi" w:cstheme="minorHAnsi"/>
                      <w:color w:val="FFFFFF" w:themeColor="background1"/>
                      <w:sz w:val="22"/>
                    </w:rPr>
                    <w:t xml:space="preserve">If you’re enrolled in one of the TGNA medical plans, there are several programs available through OptumRx that may help reduce your prescription costs: </w:t>
                  </w:r>
                </w:p>
                <w:p w14:paraId="1ADC0A3B" w14:textId="77777777" w:rsidR="00C10B46" w:rsidRPr="000D7C78" w:rsidRDefault="00C10B46" w:rsidP="00C10B46">
                  <w:pPr>
                    <w:pStyle w:val="ListParagraph"/>
                    <w:numPr>
                      <w:ilvl w:val="0"/>
                      <w:numId w:val="27"/>
                    </w:numPr>
                    <w:rPr>
                      <w:rFonts w:asciiTheme="minorHAnsi" w:hAnsiTheme="minorHAnsi" w:cstheme="minorHAnsi"/>
                      <w:color w:val="FFFFFF" w:themeColor="background1"/>
                      <w:sz w:val="22"/>
                    </w:rPr>
                  </w:pPr>
                  <w:r w:rsidRPr="000D7C78">
                    <w:rPr>
                      <w:rFonts w:asciiTheme="minorHAnsi" w:hAnsiTheme="minorHAnsi" w:cstheme="minorHAnsi"/>
                      <w:b/>
                      <w:bCs/>
                      <w:color w:val="FFFFFF" w:themeColor="background1"/>
                      <w:sz w:val="22"/>
                    </w:rPr>
                    <w:t>OptumRx (</w:t>
                  </w:r>
                  <w:proofErr w:type="spellStart"/>
                  <w:r w:rsidRPr="000D7C78">
                    <w:rPr>
                      <w:rFonts w:asciiTheme="minorHAnsi" w:hAnsiTheme="minorHAnsi" w:cstheme="minorHAnsi"/>
                      <w:b/>
                      <w:bCs/>
                      <w:color w:val="FFFFFF" w:themeColor="background1"/>
                      <w:sz w:val="22"/>
                    </w:rPr>
                    <w:t>ORx</w:t>
                  </w:r>
                  <w:proofErr w:type="spellEnd"/>
                  <w:r w:rsidRPr="000D7C78">
                    <w:rPr>
                      <w:rFonts w:asciiTheme="minorHAnsi" w:hAnsiTheme="minorHAnsi" w:cstheme="minorHAnsi"/>
                      <w:b/>
                      <w:bCs/>
                      <w:color w:val="FFFFFF" w:themeColor="background1"/>
                      <w:sz w:val="22"/>
                    </w:rPr>
                    <w:t>) Specialty Pharmacy:</w:t>
                  </w:r>
                  <w:r w:rsidRPr="000D7C78">
                    <w:rPr>
                      <w:rFonts w:asciiTheme="minorHAnsi" w:hAnsiTheme="minorHAnsi" w:cstheme="minorHAnsi"/>
                      <w:color w:val="FFFFFF" w:themeColor="background1"/>
                      <w:sz w:val="22"/>
                    </w:rPr>
                    <w:t xml:space="preserve"> If you need specialty medications, you’ll fill through the </w:t>
                  </w:r>
                  <w:proofErr w:type="spellStart"/>
                  <w:r w:rsidRPr="000D7C78">
                    <w:rPr>
                      <w:rFonts w:asciiTheme="minorHAnsi" w:hAnsiTheme="minorHAnsi" w:cstheme="minorHAnsi"/>
                      <w:color w:val="FFFFFF" w:themeColor="background1"/>
                      <w:sz w:val="22"/>
                    </w:rPr>
                    <w:t>ORx</w:t>
                  </w:r>
                  <w:proofErr w:type="spellEnd"/>
                  <w:r w:rsidRPr="000D7C78">
                    <w:rPr>
                      <w:rFonts w:asciiTheme="minorHAnsi" w:hAnsiTheme="minorHAnsi" w:cstheme="minorHAnsi"/>
                      <w:color w:val="FFFFFF" w:themeColor="background1"/>
                      <w:sz w:val="22"/>
                    </w:rPr>
                    <w:t xml:space="preserve"> Specialty Pharmacy. After filling for three to six months at a 30-day supply, you may qualify for a 90-day supply – which could save you money. Call 855-427-4682 for details. </w:t>
                  </w:r>
                </w:p>
                <w:p w14:paraId="4C37F0EA" w14:textId="77777777" w:rsidR="00C10B46" w:rsidRPr="000D7C78" w:rsidRDefault="00C10B46" w:rsidP="00C10B46">
                  <w:pPr>
                    <w:pStyle w:val="ListParagraph"/>
                    <w:numPr>
                      <w:ilvl w:val="0"/>
                      <w:numId w:val="27"/>
                    </w:numPr>
                    <w:rPr>
                      <w:rFonts w:asciiTheme="minorHAnsi" w:hAnsiTheme="minorHAnsi" w:cstheme="minorHAnsi"/>
                      <w:color w:val="FFFFFF" w:themeColor="background1"/>
                      <w:sz w:val="22"/>
                    </w:rPr>
                  </w:pPr>
                  <w:r w:rsidRPr="000D7C78">
                    <w:rPr>
                      <w:rFonts w:asciiTheme="minorHAnsi" w:hAnsiTheme="minorHAnsi" w:cstheme="minorHAnsi"/>
                      <w:b/>
                      <w:bCs/>
                      <w:color w:val="FFFFFF" w:themeColor="background1"/>
                      <w:sz w:val="22"/>
                    </w:rPr>
                    <w:t>Specialty Coupons/Assistance Programs:</w:t>
                  </w:r>
                  <w:r w:rsidRPr="000D7C78">
                    <w:rPr>
                      <w:rFonts w:asciiTheme="minorHAnsi" w:hAnsiTheme="minorHAnsi" w:cstheme="minorHAnsi"/>
                      <w:color w:val="FFFFFF" w:themeColor="background1"/>
                      <w:sz w:val="22"/>
                    </w:rPr>
                    <w:t xml:space="preserve"> These can help you lower your out-of-pocket costs. </w:t>
                  </w:r>
                  <w:r w:rsidRPr="000D7C78">
                    <w:rPr>
                      <w:rFonts w:asciiTheme="minorHAnsi" w:eastAsia="Times New Roman" w:hAnsiTheme="minorHAnsi" w:cstheme="minorHAnsi"/>
                      <w:color w:val="FFFFFF" w:themeColor="background1"/>
                      <w:sz w:val="22"/>
                    </w:rPr>
                    <w:t>If you choose to use manufacturer coupons or other applicable discount programs, please know that only the amount you pay out-of-pocket will go towards your out-of-pocket maximum</w:t>
                  </w:r>
                  <w:r w:rsidRPr="000D7C78">
                    <w:rPr>
                      <w:rFonts w:asciiTheme="minorHAnsi" w:hAnsiTheme="minorHAnsi" w:cstheme="minorHAnsi"/>
                      <w:color w:val="FFFFFF" w:themeColor="background1"/>
                      <w:sz w:val="22"/>
                    </w:rPr>
                    <w:t xml:space="preserve">. </w:t>
                  </w:r>
                </w:p>
                <w:p w14:paraId="3565C5D3" w14:textId="1C630C91" w:rsidR="002E3C86" w:rsidRPr="000D7C78" w:rsidRDefault="00C10B46" w:rsidP="00C10B46">
                  <w:pPr>
                    <w:pStyle w:val="ListParagraph"/>
                    <w:numPr>
                      <w:ilvl w:val="0"/>
                      <w:numId w:val="27"/>
                    </w:numPr>
                    <w:rPr>
                      <w:rFonts w:asciiTheme="minorHAnsi" w:hAnsiTheme="minorHAnsi" w:cstheme="minorHAnsi"/>
                      <w:color w:val="FFFFFF" w:themeColor="background1"/>
                      <w:sz w:val="22"/>
                    </w:rPr>
                  </w:pPr>
                  <w:r w:rsidRPr="000D7C78">
                    <w:rPr>
                      <w:rFonts w:asciiTheme="minorHAnsi" w:hAnsiTheme="minorHAnsi" w:cstheme="minorHAnsi"/>
                      <w:b/>
                      <w:bCs/>
                      <w:color w:val="FFFFFF" w:themeColor="background1"/>
                      <w:sz w:val="22"/>
                    </w:rPr>
                    <w:t>Variable Copay Program – Prime Plan Participants Only:</w:t>
                  </w:r>
                  <w:r w:rsidRPr="000D7C78">
                    <w:rPr>
                      <w:rFonts w:asciiTheme="minorHAnsi" w:hAnsiTheme="minorHAnsi" w:cstheme="minorHAnsi"/>
                      <w:color w:val="FFFFFF" w:themeColor="background1"/>
                      <w:sz w:val="22"/>
                    </w:rPr>
                    <w:t xml:space="preserve"> If you’re enrolled in our Prime medical plan, the Variable Copay Program can </w:t>
                  </w:r>
                  <w:r w:rsidRPr="000D7C78">
                    <w:rPr>
                      <w:rFonts w:asciiTheme="minorHAnsi" w:hAnsiTheme="minorHAnsi" w:cstheme="minorHAnsi"/>
                      <w:b/>
                      <w:bCs/>
                      <w:color w:val="FFFFFF" w:themeColor="background1"/>
                      <w:sz w:val="22"/>
                    </w:rPr>
                    <w:t>bring your copay to $0 in some cases!</w:t>
                  </w:r>
                  <w:r w:rsidRPr="000D7C78">
                    <w:rPr>
                      <w:rFonts w:asciiTheme="minorHAnsi" w:hAnsiTheme="minorHAnsi" w:cstheme="minorHAnsi"/>
                      <w:color w:val="FFFFFF" w:themeColor="background1"/>
                      <w:sz w:val="22"/>
                    </w:rPr>
                    <w:t xml:space="preserve"> </w:t>
                  </w:r>
                </w:p>
                <w:p w14:paraId="3A900906" w14:textId="1C7DA361" w:rsidR="000D7C78" w:rsidRPr="000D7C78" w:rsidRDefault="000D7C78" w:rsidP="000D7C78">
                  <w:pPr>
                    <w:rPr>
                      <w:rFonts w:asciiTheme="minorHAnsi" w:hAnsiTheme="minorHAnsi" w:cstheme="minorHAnsi"/>
                      <w:color w:val="FFFFFF" w:themeColor="background1"/>
                      <w:sz w:val="22"/>
                    </w:rPr>
                  </w:pPr>
                  <w:r w:rsidRPr="000D7C78">
                    <w:rPr>
                      <w:rFonts w:asciiTheme="minorHAnsi" w:hAnsiTheme="minorHAnsi" w:cstheme="minorHAnsi"/>
                      <w:color w:val="FFFFFF" w:themeColor="background1"/>
                      <w:sz w:val="22"/>
                    </w:rPr>
                    <w:t xml:space="preserve">Contact OptumRx at 844-590-6819 or visit </w:t>
                  </w:r>
                  <w:hyperlink r:id="rId8" w:history="1">
                    <w:r w:rsidRPr="000D7C78">
                      <w:rPr>
                        <w:rStyle w:val="Hyperlink"/>
                        <w:rFonts w:asciiTheme="minorHAnsi" w:hAnsiTheme="minorHAnsi" w:cstheme="minorHAnsi"/>
                        <w:color w:val="FFFFFF" w:themeColor="background1"/>
                        <w:sz w:val="22"/>
                      </w:rPr>
                      <w:t>optumrx.com</w:t>
                    </w:r>
                  </w:hyperlink>
                  <w:r w:rsidRPr="000D7C78">
                    <w:rPr>
                      <w:rFonts w:asciiTheme="minorHAnsi" w:hAnsiTheme="minorHAnsi" w:cstheme="minorHAnsi"/>
                      <w:color w:val="FFFFFF" w:themeColor="background1"/>
                      <w:sz w:val="22"/>
                    </w:rPr>
                    <w:t xml:space="preserve"> for more information.</w:t>
                  </w:r>
                </w:p>
                <w:p w14:paraId="510920ED" w14:textId="660A3D61" w:rsidR="00C10B46" w:rsidRPr="00C10B46" w:rsidRDefault="00C10B46" w:rsidP="00C10B46">
                  <w:pPr>
                    <w:pStyle w:val="ListParagraph"/>
                    <w:rPr>
                      <w:rFonts w:asciiTheme="minorHAnsi" w:hAnsiTheme="minorHAnsi" w:cstheme="minorHAnsi"/>
                      <w:color w:val="000000" w:themeColor="text1"/>
                      <w:sz w:val="22"/>
                    </w:rPr>
                  </w:pPr>
                </w:p>
              </w:tc>
            </w:tr>
            <w:tr w:rsidR="002E3C86" w:rsidRPr="006C35F7" w14:paraId="303E09E3" w14:textId="77777777" w:rsidTr="000D7C78">
              <w:tc>
                <w:tcPr>
                  <w:tcW w:w="8730" w:type="dxa"/>
                  <w:gridSpan w:val="2"/>
                </w:tcPr>
                <w:p w14:paraId="4663AAFD" w14:textId="77777777" w:rsidR="002E3C86" w:rsidRDefault="000D7C78" w:rsidP="002E3C86">
                  <w:pPr>
                    <w:spacing w:after="120"/>
                    <w:rPr>
                      <w:rFonts w:asciiTheme="minorHAnsi" w:hAnsiTheme="minorHAnsi" w:cstheme="minorHAnsi"/>
                      <w:b/>
                      <w:bCs/>
                      <w:color w:val="auto"/>
                      <w:sz w:val="28"/>
                      <w:szCs w:val="28"/>
                    </w:rPr>
                  </w:pPr>
                  <w:r>
                    <w:rPr>
                      <w:rFonts w:asciiTheme="minorHAnsi" w:hAnsiTheme="minorHAnsi" w:cstheme="minorHAnsi"/>
                      <w:b/>
                      <w:bCs/>
                      <w:color w:val="auto"/>
                      <w:sz w:val="28"/>
                      <w:szCs w:val="28"/>
                    </w:rPr>
                    <w:t>Flu Season Coming Soon!</w:t>
                  </w:r>
                </w:p>
                <w:p w14:paraId="7AA893E1" w14:textId="14F1E1FC" w:rsidR="000D7C78" w:rsidRPr="000D7C78" w:rsidRDefault="000D7C78" w:rsidP="002E3C86">
                  <w:pPr>
                    <w:spacing w:after="120"/>
                    <w:rPr>
                      <w:rFonts w:asciiTheme="minorHAnsi" w:hAnsiTheme="minorHAnsi" w:cstheme="minorHAnsi"/>
                      <w:color w:val="auto"/>
                      <w:sz w:val="22"/>
                    </w:rPr>
                  </w:pPr>
                  <w:r w:rsidRPr="000D7C78">
                    <w:rPr>
                      <w:rFonts w:asciiTheme="minorHAnsi" w:hAnsiTheme="minorHAnsi" w:cstheme="minorHAnsi"/>
                      <w:color w:val="auto"/>
                      <w:sz w:val="22"/>
                    </w:rPr>
                    <w:t>Flu season is just around the corner, with activity expected to rise in October and peak during the winter months. Now is a great time to talk to your doctor about the flu vaccine and what options might be best for you. Getting vaccinated early helps protect you and those around you from serious illness.</w:t>
                  </w:r>
                </w:p>
              </w:tc>
            </w:tr>
          </w:tbl>
          <w:p w14:paraId="47DD7954" w14:textId="521ECAC8" w:rsidR="00121B61" w:rsidRPr="00AB6637" w:rsidRDefault="00121B61" w:rsidP="00121B61">
            <w:pPr>
              <w:rPr>
                <w:rFonts w:asciiTheme="minorHAnsi" w:hAnsiTheme="minorHAnsi" w:cstheme="minorHAnsi"/>
                <w:color w:val="auto"/>
                <w:sz w:val="22"/>
              </w:rPr>
            </w:pPr>
          </w:p>
        </w:tc>
      </w:tr>
      <w:tr w:rsidR="007E4719" w:rsidRPr="005A1532" w14:paraId="20825AE7" w14:textId="77777777" w:rsidTr="009F31CE">
        <w:trPr>
          <w:trHeight w:val="774"/>
        </w:trPr>
        <w:tc>
          <w:tcPr>
            <w:tcW w:w="8730" w:type="dxa"/>
            <w:shd w:val="clear" w:color="auto" w:fill="00B050"/>
          </w:tcPr>
          <w:p w14:paraId="77D71062" w14:textId="77777777" w:rsidR="00E60E95" w:rsidRPr="00E60E95" w:rsidRDefault="00E60E95" w:rsidP="00194B8D">
            <w:pPr>
              <w:spacing w:before="120" w:after="120"/>
              <w:jc w:val="center"/>
              <w:rPr>
                <w:rFonts w:asciiTheme="minorHAnsi" w:hAnsiTheme="minorHAnsi" w:cstheme="minorHAnsi"/>
                <w:b/>
                <w:bCs/>
                <w:color w:val="FFFFFF" w:themeColor="background1"/>
                <w:sz w:val="28"/>
                <w:szCs w:val="28"/>
              </w:rPr>
            </w:pPr>
            <w:r w:rsidRPr="00E60E95">
              <w:rPr>
                <w:rFonts w:asciiTheme="minorHAnsi" w:hAnsiTheme="minorHAnsi" w:cstheme="minorHAnsi"/>
                <w:b/>
                <w:bCs/>
                <w:color w:val="FFFFFF" w:themeColor="background1"/>
                <w:sz w:val="28"/>
                <w:szCs w:val="28"/>
              </w:rPr>
              <w:t xml:space="preserve">Want More Details About Your TG Benefits? </w:t>
            </w:r>
          </w:p>
          <w:p w14:paraId="3F6C45C5" w14:textId="6DCB1471" w:rsidR="00E60E95" w:rsidRPr="004F32C0" w:rsidRDefault="007E4719" w:rsidP="00194B8D">
            <w:pPr>
              <w:spacing w:before="120" w:after="120"/>
              <w:jc w:val="center"/>
              <w:rPr>
                <w:rFonts w:asciiTheme="minorHAnsi" w:hAnsiTheme="minorHAnsi" w:cstheme="minorHAnsi"/>
                <w:b/>
                <w:bCs/>
                <w:color w:val="FFFFFF" w:themeColor="background1"/>
                <w:szCs w:val="24"/>
              </w:rPr>
            </w:pPr>
            <w:r w:rsidRPr="004F32C0">
              <w:rPr>
                <w:rFonts w:asciiTheme="minorHAnsi" w:hAnsiTheme="minorHAnsi" w:cstheme="minorHAnsi"/>
                <w:b/>
                <w:bCs/>
                <w:color w:val="FFFFFF" w:themeColor="background1"/>
                <w:szCs w:val="24"/>
              </w:rPr>
              <w:t>Be sure to visit</w:t>
            </w:r>
            <w:r w:rsidR="00FB4CF3" w:rsidRPr="004F32C0">
              <w:rPr>
                <w:rFonts w:asciiTheme="minorHAnsi" w:hAnsiTheme="minorHAnsi" w:cstheme="minorHAnsi"/>
                <w:b/>
                <w:bCs/>
                <w:color w:val="FFFFFF" w:themeColor="background1"/>
                <w:szCs w:val="24"/>
              </w:rPr>
              <w:t xml:space="preserve"> our benefits website,</w:t>
            </w:r>
            <w:r w:rsidRPr="004F32C0">
              <w:rPr>
                <w:rFonts w:asciiTheme="minorHAnsi" w:hAnsiTheme="minorHAnsi" w:cstheme="minorHAnsi"/>
                <w:b/>
                <w:bCs/>
                <w:color w:val="FFFFFF" w:themeColor="background1"/>
                <w:szCs w:val="24"/>
              </w:rPr>
              <w:t xml:space="preserve"> </w:t>
            </w:r>
            <w:hyperlink r:id="rId9" w:history="1">
              <w:r w:rsidRPr="004F32C0">
                <w:rPr>
                  <w:rStyle w:val="Hyperlink"/>
                  <w:rFonts w:asciiTheme="minorHAnsi" w:hAnsiTheme="minorHAnsi" w:cstheme="minorHAnsi"/>
                  <w:b/>
                  <w:bCs/>
                  <w:color w:val="FFFFFF" w:themeColor="background1"/>
                  <w:szCs w:val="24"/>
                </w:rPr>
                <w:t>tggroupbenefits.com</w:t>
              </w:r>
            </w:hyperlink>
            <w:r w:rsidRPr="004F32C0">
              <w:rPr>
                <w:rFonts w:asciiTheme="minorHAnsi" w:hAnsiTheme="minorHAnsi" w:cstheme="minorHAnsi"/>
                <w:b/>
                <w:bCs/>
                <w:color w:val="FFFFFF" w:themeColor="background1"/>
                <w:szCs w:val="24"/>
              </w:rPr>
              <w:t xml:space="preserve"> (password: TGNA</w:t>
            </w:r>
            <w:r w:rsidR="00396685">
              <w:rPr>
                <w:rFonts w:asciiTheme="minorHAnsi" w:hAnsiTheme="minorHAnsi" w:cstheme="minorHAnsi"/>
                <w:b/>
                <w:bCs/>
                <w:color w:val="FFFFFF" w:themeColor="background1"/>
                <w:szCs w:val="24"/>
              </w:rPr>
              <w:t>; location: United States</w:t>
            </w:r>
            <w:r w:rsidRPr="004F32C0">
              <w:rPr>
                <w:rFonts w:asciiTheme="minorHAnsi" w:hAnsiTheme="minorHAnsi" w:cstheme="minorHAnsi"/>
                <w:b/>
                <w:bCs/>
                <w:color w:val="FFFFFF" w:themeColor="background1"/>
                <w:szCs w:val="24"/>
              </w:rPr>
              <w:t>)</w:t>
            </w:r>
            <w:r w:rsidR="00347921" w:rsidRPr="004F32C0">
              <w:rPr>
                <w:rFonts w:asciiTheme="minorHAnsi" w:hAnsiTheme="minorHAnsi" w:cstheme="minorHAnsi"/>
                <w:b/>
                <w:bCs/>
                <w:color w:val="FFFFFF" w:themeColor="background1"/>
                <w:szCs w:val="24"/>
              </w:rPr>
              <w:t>.</w:t>
            </w:r>
            <w:r w:rsidR="00FB4CF3" w:rsidRPr="004F32C0">
              <w:rPr>
                <w:rFonts w:asciiTheme="minorHAnsi" w:hAnsiTheme="minorHAnsi" w:cstheme="minorHAnsi"/>
                <w:b/>
                <w:bCs/>
                <w:color w:val="FFFFFF" w:themeColor="background1"/>
                <w:szCs w:val="24"/>
              </w:rPr>
              <w:t xml:space="preserve"> </w:t>
            </w:r>
            <w:r w:rsidR="00FB4CF3" w:rsidRPr="004F32C0">
              <w:rPr>
                <w:rFonts w:asciiTheme="minorHAnsi" w:hAnsiTheme="minorHAnsi" w:cstheme="minorHAnsi"/>
                <w:b/>
                <w:bCs/>
                <w:color w:val="FFFFFF" w:themeColor="background1"/>
                <w:szCs w:val="24"/>
              </w:rPr>
              <w:br/>
            </w:r>
            <w:r w:rsidR="00E60E95" w:rsidRPr="004F32C0">
              <w:rPr>
                <w:rFonts w:asciiTheme="minorHAnsi" w:hAnsiTheme="minorHAnsi" w:cstheme="minorHAnsi"/>
                <w:b/>
                <w:bCs/>
                <w:color w:val="FFFFFF" w:themeColor="background1"/>
                <w:szCs w:val="24"/>
              </w:rPr>
              <w:t xml:space="preserve">There, you’ll find </w:t>
            </w:r>
            <w:r w:rsidR="000009DC" w:rsidRPr="004F32C0">
              <w:rPr>
                <w:rFonts w:asciiTheme="minorHAnsi" w:hAnsiTheme="minorHAnsi" w:cstheme="minorHAnsi"/>
                <w:b/>
                <w:bCs/>
                <w:color w:val="FFFFFF" w:themeColor="background1"/>
                <w:szCs w:val="24"/>
              </w:rPr>
              <w:t xml:space="preserve">helpful information about </w:t>
            </w:r>
            <w:r w:rsidR="003278B3" w:rsidRPr="004F32C0">
              <w:rPr>
                <w:rFonts w:asciiTheme="minorHAnsi" w:hAnsiTheme="minorHAnsi" w:cstheme="minorHAnsi"/>
                <w:b/>
                <w:bCs/>
                <w:color w:val="FFFFFF" w:themeColor="background1"/>
                <w:szCs w:val="24"/>
              </w:rPr>
              <w:t xml:space="preserve">all </w:t>
            </w:r>
            <w:r w:rsidR="000009DC" w:rsidRPr="004F32C0">
              <w:rPr>
                <w:rFonts w:asciiTheme="minorHAnsi" w:hAnsiTheme="minorHAnsi" w:cstheme="minorHAnsi"/>
                <w:b/>
                <w:bCs/>
                <w:color w:val="FFFFFF" w:themeColor="background1"/>
                <w:szCs w:val="24"/>
              </w:rPr>
              <w:t>your benefits</w:t>
            </w:r>
            <w:r w:rsidR="006513E7" w:rsidRPr="004F32C0">
              <w:rPr>
                <w:rFonts w:asciiTheme="minorHAnsi" w:hAnsiTheme="minorHAnsi" w:cstheme="minorHAnsi"/>
                <w:b/>
                <w:bCs/>
                <w:color w:val="FFFFFF" w:themeColor="background1"/>
                <w:szCs w:val="24"/>
              </w:rPr>
              <w:t>.</w:t>
            </w:r>
            <w:r w:rsidR="00E60E95" w:rsidRPr="004F32C0">
              <w:rPr>
                <w:rFonts w:asciiTheme="minorHAnsi" w:hAnsiTheme="minorHAnsi" w:cstheme="minorHAnsi"/>
                <w:b/>
                <w:bCs/>
                <w:color w:val="FFFFFF" w:themeColor="background1"/>
                <w:szCs w:val="24"/>
              </w:rPr>
              <w:t xml:space="preserve"> </w:t>
            </w:r>
          </w:p>
          <w:p w14:paraId="2A1C735C" w14:textId="0E1A7006" w:rsidR="007E4719" w:rsidRPr="00194B8D" w:rsidRDefault="007E4719" w:rsidP="00194B8D">
            <w:pPr>
              <w:spacing w:before="120" w:after="120"/>
              <w:jc w:val="center"/>
              <w:rPr>
                <w:rFonts w:asciiTheme="minorHAnsi" w:hAnsiTheme="minorHAnsi" w:cstheme="minorHAnsi"/>
                <w:b/>
                <w:bCs/>
                <w:color w:val="FFFFFF" w:themeColor="background1"/>
                <w:sz w:val="22"/>
              </w:rPr>
            </w:pPr>
          </w:p>
        </w:tc>
      </w:tr>
      <w:bookmarkEnd w:id="0"/>
      <w:bookmarkEnd w:id="1"/>
    </w:tbl>
    <w:p w14:paraId="690D3A22" w14:textId="7C432021" w:rsidR="005723FC" w:rsidRPr="00821099" w:rsidRDefault="005723FC" w:rsidP="00EE70A4">
      <w:pPr>
        <w:rPr>
          <w:rFonts w:eastAsia="Times New Roman"/>
          <w:sz w:val="32"/>
          <w:szCs w:val="32"/>
        </w:rPr>
      </w:pPr>
    </w:p>
    <w:sectPr w:rsidR="005723FC" w:rsidRPr="00821099" w:rsidSect="008C598F">
      <w:pgSz w:w="12240" w:h="15840"/>
      <w:pgMar w:top="2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Gotham Bold"/>
    <w:panose1 w:val="00000000000000000000"/>
    <w:charset w:val="00"/>
    <w:family w:val="modern"/>
    <w:notTrueType/>
    <w:pitch w:val="variable"/>
    <w:sig w:usb0="A10000FF" w:usb1="4000005B" w:usb2="00000000" w:usb3="00000000" w:csb0="0000009B" w:csb1="00000000"/>
  </w:font>
  <w:font w:name="Gotham Book">
    <w:altName w:val="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altName w:val="Gotham Light"/>
    <w:panose1 w:val="00000000000000000000"/>
    <w:charset w:val="00"/>
    <w:family w:val="modern"/>
    <w:notTrueType/>
    <w:pitch w:val="variable"/>
    <w:sig w:usb0="A10000FF" w:usb1="4000005B" w:usb2="00000000" w:usb3="00000000" w:csb0="0000009B" w:csb1="00000000"/>
  </w:font>
  <w:font w:name="Neue Haas Grotesk Display Pro">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521C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82DF2"/>
    <w:multiLevelType w:val="hybridMultilevel"/>
    <w:tmpl w:val="A4A843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744399"/>
    <w:multiLevelType w:val="hybridMultilevel"/>
    <w:tmpl w:val="F95CC6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19FD"/>
    <w:multiLevelType w:val="hybridMultilevel"/>
    <w:tmpl w:val="6DF8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A6508"/>
    <w:multiLevelType w:val="hybridMultilevel"/>
    <w:tmpl w:val="61F42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887631"/>
    <w:multiLevelType w:val="hybridMultilevel"/>
    <w:tmpl w:val="F52C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6747A"/>
    <w:multiLevelType w:val="hybridMultilevel"/>
    <w:tmpl w:val="70C237DA"/>
    <w:lvl w:ilvl="0" w:tplc="00F4E96C">
      <w:start w:val="1"/>
      <w:numFmt w:val="bullet"/>
      <w:lvlText w:val="•"/>
      <w:lvlJc w:val="left"/>
      <w:pPr>
        <w:tabs>
          <w:tab w:val="num" w:pos="720"/>
        </w:tabs>
        <w:ind w:left="720" w:hanging="360"/>
      </w:pPr>
      <w:rPr>
        <w:rFonts w:ascii="Arial" w:hAnsi="Arial" w:hint="default"/>
      </w:rPr>
    </w:lvl>
    <w:lvl w:ilvl="1" w:tplc="8420636C">
      <w:start w:val="1"/>
      <w:numFmt w:val="bullet"/>
      <w:lvlText w:val="•"/>
      <w:lvlJc w:val="left"/>
      <w:pPr>
        <w:tabs>
          <w:tab w:val="num" w:pos="1440"/>
        </w:tabs>
        <w:ind w:left="1440" w:hanging="360"/>
      </w:pPr>
      <w:rPr>
        <w:rFonts w:ascii="Arial" w:hAnsi="Arial" w:hint="default"/>
      </w:rPr>
    </w:lvl>
    <w:lvl w:ilvl="2" w:tplc="848EABD2">
      <w:start w:val="1"/>
      <w:numFmt w:val="bullet"/>
      <w:lvlText w:val="•"/>
      <w:lvlJc w:val="left"/>
      <w:pPr>
        <w:tabs>
          <w:tab w:val="num" w:pos="2160"/>
        </w:tabs>
        <w:ind w:left="2160" w:hanging="360"/>
      </w:pPr>
      <w:rPr>
        <w:rFonts w:ascii="Arial" w:hAnsi="Arial" w:hint="default"/>
      </w:rPr>
    </w:lvl>
    <w:lvl w:ilvl="3" w:tplc="2DC2E002" w:tentative="1">
      <w:start w:val="1"/>
      <w:numFmt w:val="bullet"/>
      <w:lvlText w:val="•"/>
      <w:lvlJc w:val="left"/>
      <w:pPr>
        <w:tabs>
          <w:tab w:val="num" w:pos="2880"/>
        </w:tabs>
        <w:ind w:left="2880" w:hanging="360"/>
      </w:pPr>
      <w:rPr>
        <w:rFonts w:ascii="Arial" w:hAnsi="Arial" w:hint="default"/>
      </w:rPr>
    </w:lvl>
    <w:lvl w:ilvl="4" w:tplc="3D7292E0" w:tentative="1">
      <w:start w:val="1"/>
      <w:numFmt w:val="bullet"/>
      <w:lvlText w:val="•"/>
      <w:lvlJc w:val="left"/>
      <w:pPr>
        <w:tabs>
          <w:tab w:val="num" w:pos="3600"/>
        </w:tabs>
        <w:ind w:left="3600" w:hanging="360"/>
      </w:pPr>
      <w:rPr>
        <w:rFonts w:ascii="Arial" w:hAnsi="Arial" w:hint="default"/>
      </w:rPr>
    </w:lvl>
    <w:lvl w:ilvl="5" w:tplc="1D0E0D7E" w:tentative="1">
      <w:start w:val="1"/>
      <w:numFmt w:val="bullet"/>
      <w:lvlText w:val="•"/>
      <w:lvlJc w:val="left"/>
      <w:pPr>
        <w:tabs>
          <w:tab w:val="num" w:pos="4320"/>
        </w:tabs>
        <w:ind w:left="4320" w:hanging="360"/>
      </w:pPr>
      <w:rPr>
        <w:rFonts w:ascii="Arial" w:hAnsi="Arial" w:hint="default"/>
      </w:rPr>
    </w:lvl>
    <w:lvl w:ilvl="6" w:tplc="0B2E46B4" w:tentative="1">
      <w:start w:val="1"/>
      <w:numFmt w:val="bullet"/>
      <w:lvlText w:val="•"/>
      <w:lvlJc w:val="left"/>
      <w:pPr>
        <w:tabs>
          <w:tab w:val="num" w:pos="5040"/>
        </w:tabs>
        <w:ind w:left="5040" w:hanging="360"/>
      </w:pPr>
      <w:rPr>
        <w:rFonts w:ascii="Arial" w:hAnsi="Arial" w:hint="default"/>
      </w:rPr>
    </w:lvl>
    <w:lvl w:ilvl="7" w:tplc="E09C4616" w:tentative="1">
      <w:start w:val="1"/>
      <w:numFmt w:val="bullet"/>
      <w:lvlText w:val="•"/>
      <w:lvlJc w:val="left"/>
      <w:pPr>
        <w:tabs>
          <w:tab w:val="num" w:pos="5760"/>
        </w:tabs>
        <w:ind w:left="5760" w:hanging="360"/>
      </w:pPr>
      <w:rPr>
        <w:rFonts w:ascii="Arial" w:hAnsi="Arial" w:hint="default"/>
      </w:rPr>
    </w:lvl>
    <w:lvl w:ilvl="8" w:tplc="3746F7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C87769"/>
    <w:multiLevelType w:val="hybridMultilevel"/>
    <w:tmpl w:val="B1F4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F0463"/>
    <w:multiLevelType w:val="hybridMultilevel"/>
    <w:tmpl w:val="5EF6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C4917"/>
    <w:multiLevelType w:val="hybridMultilevel"/>
    <w:tmpl w:val="2FFA84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206411"/>
    <w:multiLevelType w:val="hybridMultilevel"/>
    <w:tmpl w:val="0D7A6A2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7D45C7"/>
    <w:multiLevelType w:val="hybridMultilevel"/>
    <w:tmpl w:val="73085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01F88"/>
    <w:multiLevelType w:val="hybridMultilevel"/>
    <w:tmpl w:val="7C46EF5A"/>
    <w:lvl w:ilvl="0" w:tplc="F8AC97DE">
      <w:start w:val="1"/>
      <w:numFmt w:val="bullet"/>
      <w:lvlText w:val=""/>
      <w:lvlJc w:val="left"/>
      <w:pPr>
        <w:ind w:left="720" w:hanging="360"/>
      </w:pPr>
      <w:rPr>
        <w:rFonts w:ascii="Symbol" w:hAnsi="Symbol"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E53C30"/>
    <w:multiLevelType w:val="hybridMultilevel"/>
    <w:tmpl w:val="92E2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B1A7B"/>
    <w:multiLevelType w:val="hybridMultilevel"/>
    <w:tmpl w:val="430E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37E03"/>
    <w:multiLevelType w:val="hybridMultilevel"/>
    <w:tmpl w:val="6B004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16EBE"/>
    <w:multiLevelType w:val="hybridMultilevel"/>
    <w:tmpl w:val="8658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81BED"/>
    <w:multiLevelType w:val="hybridMultilevel"/>
    <w:tmpl w:val="EFB0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33F0F"/>
    <w:multiLevelType w:val="hybridMultilevel"/>
    <w:tmpl w:val="BE68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7F7DC6"/>
    <w:multiLevelType w:val="hybridMultilevel"/>
    <w:tmpl w:val="ACD27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49293E"/>
    <w:multiLevelType w:val="hybridMultilevel"/>
    <w:tmpl w:val="CCD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777C9"/>
    <w:multiLevelType w:val="hybridMultilevel"/>
    <w:tmpl w:val="479A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E470E"/>
    <w:multiLevelType w:val="hybridMultilevel"/>
    <w:tmpl w:val="606C9150"/>
    <w:lvl w:ilvl="0" w:tplc="215643C8">
      <w:start w:val="1"/>
      <w:numFmt w:val="bullet"/>
      <w:lvlText w:val="•"/>
      <w:lvlJc w:val="left"/>
      <w:pPr>
        <w:tabs>
          <w:tab w:val="num" w:pos="720"/>
        </w:tabs>
        <w:ind w:left="720" w:hanging="360"/>
      </w:pPr>
      <w:rPr>
        <w:rFonts w:ascii="Arial" w:hAnsi="Arial" w:hint="default"/>
      </w:rPr>
    </w:lvl>
    <w:lvl w:ilvl="1" w:tplc="BC6E70B0" w:tentative="1">
      <w:start w:val="1"/>
      <w:numFmt w:val="bullet"/>
      <w:lvlText w:val="•"/>
      <w:lvlJc w:val="left"/>
      <w:pPr>
        <w:tabs>
          <w:tab w:val="num" w:pos="1440"/>
        </w:tabs>
        <w:ind w:left="1440" w:hanging="360"/>
      </w:pPr>
      <w:rPr>
        <w:rFonts w:ascii="Arial" w:hAnsi="Arial" w:hint="default"/>
      </w:rPr>
    </w:lvl>
    <w:lvl w:ilvl="2" w:tplc="7772CF3E" w:tentative="1">
      <w:start w:val="1"/>
      <w:numFmt w:val="bullet"/>
      <w:lvlText w:val="•"/>
      <w:lvlJc w:val="left"/>
      <w:pPr>
        <w:tabs>
          <w:tab w:val="num" w:pos="2160"/>
        </w:tabs>
        <w:ind w:left="2160" w:hanging="360"/>
      </w:pPr>
      <w:rPr>
        <w:rFonts w:ascii="Arial" w:hAnsi="Arial" w:hint="default"/>
      </w:rPr>
    </w:lvl>
    <w:lvl w:ilvl="3" w:tplc="32C62F7C" w:tentative="1">
      <w:start w:val="1"/>
      <w:numFmt w:val="bullet"/>
      <w:lvlText w:val="•"/>
      <w:lvlJc w:val="left"/>
      <w:pPr>
        <w:tabs>
          <w:tab w:val="num" w:pos="2880"/>
        </w:tabs>
        <w:ind w:left="2880" w:hanging="360"/>
      </w:pPr>
      <w:rPr>
        <w:rFonts w:ascii="Arial" w:hAnsi="Arial" w:hint="default"/>
      </w:rPr>
    </w:lvl>
    <w:lvl w:ilvl="4" w:tplc="20A0E74A" w:tentative="1">
      <w:start w:val="1"/>
      <w:numFmt w:val="bullet"/>
      <w:lvlText w:val="•"/>
      <w:lvlJc w:val="left"/>
      <w:pPr>
        <w:tabs>
          <w:tab w:val="num" w:pos="3600"/>
        </w:tabs>
        <w:ind w:left="3600" w:hanging="360"/>
      </w:pPr>
      <w:rPr>
        <w:rFonts w:ascii="Arial" w:hAnsi="Arial" w:hint="default"/>
      </w:rPr>
    </w:lvl>
    <w:lvl w:ilvl="5" w:tplc="82C43274" w:tentative="1">
      <w:start w:val="1"/>
      <w:numFmt w:val="bullet"/>
      <w:lvlText w:val="•"/>
      <w:lvlJc w:val="left"/>
      <w:pPr>
        <w:tabs>
          <w:tab w:val="num" w:pos="4320"/>
        </w:tabs>
        <w:ind w:left="4320" w:hanging="360"/>
      </w:pPr>
      <w:rPr>
        <w:rFonts w:ascii="Arial" w:hAnsi="Arial" w:hint="default"/>
      </w:rPr>
    </w:lvl>
    <w:lvl w:ilvl="6" w:tplc="D7C8BE7E" w:tentative="1">
      <w:start w:val="1"/>
      <w:numFmt w:val="bullet"/>
      <w:lvlText w:val="•"/>
      <w:lvlJc w:val="left"/>
      <w:pPr>
        <w:tabs>
          <w:tab w:val="num" w:pos="5040"/>
        </w:tabs>
        <w:ind w:left="5040" w:hanging="360"/>
      </w:pPr>
      <w:rPr>
        <w:rFonts w:ascii="Arial" w:hAnsi="Arial" w:hint="default"/>
      </w:rPr>
    </w:lvl>
    <w:lvl w:ilvl="7" w:tplc="6DDE4CA4" w:tentative="1">
      <w:start w:val="1"/>
      <w:numFmt w:val="bullet"/>
      <w:lvlText w:val="•"/>
      <w:lvlJc w:val="left"/>
      <w:pPr>
        <w:tabs>
          <w:tab w:val="num" w:pos="5760"/>
        </w:tabs>
        <w:ind w:left="5760" w:hanging="360"/>
      </w:pPr>
      <w:rPr>
        <w:rFonts w:ascii="Arial" w:hAnsi="Arial" w:hint="default"/>
      </w:rPr>
    </w:lvl>
    <w:lvl w:ilvl="8" w:tplc="BB5E7D6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51944C4"/>
    <w:multiLevelType w:val="hybridMultilevel"/>
    <w:tmpl w:val="BEBA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B698A"/>
    <w:multiLevelType w:val="hybridMultilevel"/>
    <w:tmpl w:val="60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314ECE"/>
    <w:multiLevelType w:val="hybridMultilevel"/>
    <w:tmpl w:val="B4E0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6441DA"/>
    <w:multiLevelType w:val="hybridMultilevel"/>
    <w:tmpl w:val="17D4A5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3F99056C"/>
    <w:multiLevelType w:val="hybridMultilevel"/>
    <w:tmpl w:val="95C6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158E3"/>
    <w:multiLevelType w:val="hybridMultilevel"/>
    <w:tmpl w:val="2A2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168F8"/>
    <w:multiLevelType w:val="hybridMultilevel"/>
    <w:tmpl w:val="884A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4F3B4C"/>
    <w:multiLevelType w:val="hybridMultilevel"/>
    <w:tmpl w:val="0824D1F6"/>
    <w:lvl w:ilvl="0" w:tplc="5170A3C2">
      <w:start w:val="1"/>
      <w:numFmt w:val="bullet"/>
      <w:lvlText w:val="•"/>
      <w:lvlJc w:val="left"/>
      <w:pPr>
        <w:tabs>
          <w:tab w:val="num" w:pos="720"/>
        </w:tabs>
        <w:ind w:left="720" w:hanging="360"/>
      </w:pPr>
      <w:rPr>
        <w:rFonts w:ascii="Arial" w:hAnsi="Arial" w:hint="default"/>
      </w:rPr>
    </w:lvl>
    <w:lvl w:ilvl="1" w:tplc="D6E6CB02">
      <w:start w:val="1"/>
      <w:numFmt w:val="bullet"/>
      <w:lvlText w:val="•"/>
      <w:lvlJc w:val="left"/>
      <w:pPr>
        <w:tabs>
          <w:tab w:val="num" w:pos="1440"/>
        </w:tabs>
        <w:ind w:left="1440" w:hanging="360"/>
      </w:pPr>
      <w:rPr>
        <w:rFonts w:ascii="Arial" w:hAnsi="Arial" w:hint="default"/>
      </w:rPr>
    </w:lvl>
    <w:lvl w:ilvl="2" w:tplc="C9788FF6">
      <w:start w:val="1"/>
      <w:numFmt w:val="bullet"/>
      <w:lvlText w:val="•"/>
      <w:lvlJc w:val="left"/>
      <w:pPr>
        <w:tabs>
          <w:tab w:val="num" w:pos="2160"/>
        </w:tabs>
        <w:ind w:left="2160" w:hanging="360"/>
      </w:pPr>
      <w:rPr>
        <w:rFonts w:ascii="Arial" w:hAnsi="Arial" w:hint="default"/>
      </w:rPr>
    </w:lvl>
    <w:lvl w:ilvl="3" w:tplc="6FE07240" w:tentative="1">
      <w:start w:val="1"/>
      <w:numFmt w:val="bullet"/>
      <w:lvlText w:val="•"/>
      <w:lvlJc w:val="left"/>
      <w:pPr>
        <w:tabs>
          <w:tab w:val="num" w:pos="2880"/>
        </w:tabs>
        <w:ind w:left="2880" w:hanging="360"/>
      </w:pPr>
      <w:rPr>
        <w:rFonts w:ascii="Arial" w:hAnsi="Arial" w:hint="default"/>
      </w:rPr>
    </w:lvl>
    <w:lvl w:ilvl="4" w:tplc="719E200A" w:tentative="1">
      <w:start w:val="1"/>
      <w:numFmt w:val="bullet"/>
      <w:lvlText w:val="•"/>
      <w:lvlJc w:val="left"/>
      <w:pPr>
        <w:tabs>
          <w:tab w:val="num" w:pos="3600"/>
        </w:tabs>
        <w:ind w:left="3600" w:hanging="360"/>
      </w:pPr>
      <w:rPr>
        <w:rFonts w:ascii="Arial" w:hAnsi="Arial" w:hint="default"/>
      </w:rPr>
    </w:lvl>
    <w:lvl w:ilvl="5" w:tplc="A7D875FA" w:tentative="1">
      <w:start w:val="1"/>
      <w:numFmt w:val="bullet"/>
      <w:lvlText w:val="•"/>
      <w:lvlJc w:val="left"/>
      <w:pPr>
        <w:tabs>
          <w:tab w:val="num" w:pos="4320"/>
        </w:tabs>
        <w:ind w:left="4320" w:hanging="360"/>
      </w:pPr>
      <w:rPr>
        <w:rFonts w:ascii="Arial" w:hAnsi="Arial" w:hint="default"/>
      </w:rPr>
    </w:lvl>
    <w:lvl w:ilvl="6" w:tplc="7520AD46" w:tentative="1">
      <w:start w:val="1"/>
      <w:numFmt w:val="bullet"/>
      <w:lvlText w:val="•"/>
      <w:lvlJc w:val="left"/>
      <w:pPr>
        <w:tabs>
          <w:tab w:val="num" w:pos="5040"/>
        </w:tabs>
        <w:ind w:left="5040" w:hanging="360"/>
      </w:pPr>
      <w:rPr>
        <w:rFonts w:ascii="Arial" w:hAnsi="Arial" w:hint="default"/>
      </w:rPr>
    </w:lvl>
    <w:lvl w:ilvl="7" w:tplc="FA900EE2" w:tentative="1">
      <w:start w:val="1"/>
      <w:numFmt w:val="bullet"/>
      <w:lvlText w:val="•"/>
      <w:lvlJc w:val="left"/>
      <w:pPr>
        <w:tabs>
          <w:tab w:val="num" w:pos="5760"/>
        </w:tabs>
        <w:ind w:left="5760" w:hanging="360"/>
      </w:pPr>
      <w:rPr>
        <w:rFonts w:ascii="Arial" w:hAnsi="Arial" w:hint="default"/>
      </w:rPr>
    </w:lvl>
    <w:lvl w:ilvl="8" w:tplc="4692B09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4A7898"/>
    <w:multiLevelType w:val="hybridMultilevel"/>
    <w:tmpl w:val="3AF06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248AE"/>
    <w:multiLevelType w:val="hybridMultilevel"/>
    <w:tmpl w:val="003EB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847872"/>
    <w:multiLevelType w:val="multilevel"/>
    <w:tmpl w:val="051AF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845236"/>
    <w:multiLevelType w:val="hybridMultilevel"/>
    <w:tmpl w:val="74766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F41101"/>
    <w:multiLevelType w:val="hybridMultilevel"/>
    <w:tmpl w:val="0FFA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624C89"/>
    <w:multiLevelType w:val="hybridMultilevel"/>
    <w:tmpl w:val="CABA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A6138"/>
    <w:multiLevelType w:val="hybridMultilevel"/>
    <w:tmpl w:val="E8580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C12880"/>
    <w:multiLevelType w:val="hybridMultilevel"/>
    <w:tmpl w:val="D1EE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B3725"/>
    <w:multiLevelType w:val="hybridMultilevel"/>
    <w:tmpl w:val="7C7E6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24044"/>
    <w:multiLevelType w:val="hybridMultilevel"/>
    <w:tmpl w:val="60CA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83584"/>
    <w:multiLevelType w:val="hybridMultilevel"/>
    <w:tmpl w:val="AC98D46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DA03023"/>
    <w:multiLevelType w:val="hybridMultilevel"/>
    <w:tmpl w:val="F4DA073C"/>
    <w:lvl w:ilvl="0" w:tplc="CF7A19D0">
      <w:start w:val="1"/>
      <w:numFmt w:val="bullet"/>
      <w:lvlText w:val=""/>
      <w:lvlJc w:val="left"/>
      <w:pPr>
        <w:ind w:left="1060" w:hanging="360"/>
      </w:pPr>
      <w:rPr>
        <w:rFonts w:ascii="Symbol" w:hAnsi="Symbol"/>
      </w:rPr>
    </w:lvl>
    <w:lvl w:ilvl="1" w:tplc="AC8C0EDE">
      <w:start w:val="1"/>
      <w:numFmt w:val="bullet"/>
      <w:lvlText w:val=""/>
      <w:lvlJc w:val="left"/>
      <w:pPr>
        <w:ind w:left="1060" w:hanging="360"/>
      </w:pPr>
      <w:rPr>
        <w:rFonts w:ascii="Symbol" w:hAnsi="Symbol"/>
      </w:rPr>
    </w:lvl>
    <w:lvl w:ilvl="2" w:tplc="DB363422">
      <w:start w:val="1"/>
      <w:numFmt w:val="bullet"/>
      <w:lvlText w:val=""/>
      <w:lvlJc w:val="left"/>
      <w:pPr>
        <w:ind w:left="1060" w:hanging="360"/>
      </w:pPr>
      <w:rPr>
        <w:rFonts w:ascii="Symbol" w:hAnsi="Symbol"/>
      </w:rPr>
    </w:lvl>
    <w:lvl w:ilvl="3" w:tplc="67000C1A">
      <w:start w:val="1"/>
      <w:numFmt w:val="bullet"/>
      <w:lvlText w:val=""/>
      <w:lvlJc w:val="left"/>
      <w:pPr>
        <w:ind w:left="1060" w:hanging="360"/>
      </w:pPr>
      <w:rPr>
        <w:rFonts w:ascii="Symbol" w:hAnsi="Symbol"/>
      </w:rPr>
    </w:lvl>
    <w:lvl w:ilvl="4" w:tplc="83EC62A6">
      <w:start w:val="1"/>
      <w:numFmt w:val="bullet"/>
      <w:lvlText w:val=""/>
      <w:lvlJc w:val="left"/>
      <w:pPr>
        <w:ind w:left="1060" w:hanging="360"/>
      </w:pPr>
      <w:rPr>
        <w:rFonts w:ascii="Symbol" w:hAnsi="Symbol"/>
      </w:rPr>
    </w:lvl>
    <w:lvl w:ilvl="5" w:tplc="07269B40">
      <w:start w:val="1"/>
      <w:numFmt w:val="bullet"/>
      <w:lvlText w:val=""/>
      <w:lvlJc w:val="left"/>
      <w:pPr>
        <w:ind w:left="1060" w:hanging="360"/>
      </w:pPr>
      <w:rPr>
        <w:rFonts w:ascii="Symbol" w:hAnsi="Symbol"/>
      </w:rPr>
    </w:lvl>
    <w:lvl w:ilvl="6" w:tplc="8DD48BFA">
      <w:start w:val="1"/>
      <w:numFmt w:val="bullet"/>
      <w:lvlText w:val=""/>
      <w:lvlJc w:val="left"/>
      <w:pPr>
        <w:ind w:left="1060" w:hanging="360"/>
      </w:pPr>
      <w:rPr>
        <w:rFonts w:ascii="Symbol" w:hAnsi="Symbol"/>
      </w:rPr>
    </w:lvl>
    <w:lvl w:ilvl="7" w:tplc="69A2CCA0">
      <w:start w:val="1"/>
      <w:numFmt w:val="bullet"/>
      <w:lvlText w:val=""/>
      <w:lvlJc w:val="left"/>
      <w:pPr>
        <w:ind w:left="1060" w:hanging="360"/>
      </w:pPr>
      <w:rPr>
        <w:rFonts w:ascii="Symbol" w:hAnsi="Symbol"/>
      </w:rPr>
    </w:lvl>
    <w:lvl w:ilvl="8" w:tplc="9A287AE4">
      <w:start w:val="1"/>
      <w:numFmt w:val="bullet"/>
      <w:lvlText w:val=""/>
      <w:lvlJc w:val="left"/>
      <w:pPr>
        <w:ind w:left="1060" w:hanging="360"/>
      </w:pPr>
      <w:rPr>
        <w:rFonts w:ascii="Symbol" w:hAnsi="Symbol"/>
      </w:rPr>
    </w:lvl>
  </w:abstractNum>
  <w:num w:numId="1">
    <w:abstractNumId w:val="26"/>
  </w:num>
  <w:num w:numId="2">
    <w:abstractNumId w:val="39"/>
  </w:num>
  <w:num w:numId="3">
    <w:abstractNumId w:val="2"/>
  </w:num>
  <w:num w:numId="4">
    <w:abstractNumId w:val="35"/>
  </w:num>
  <w:num w:numId="5">
    <w:abstractNumId w:val="21"/>
  </w:num>
  <w:num w:numId="6">
    <w:abstractNumId w:val="22"/>
  </w:num>
  <w:num w:numId="7">
    <w:abstractNumId w:val="18"/>
  </w:num>
  <w:num w:numId="8">
    <w:abstractNumId w:val="14"/>
  </w:num>
  <w:num w:numId="9">
    <w:abstractNumId w:val="23"/>
  </w:num>
  <w:num w:numId="10">
    <w:abstractNumId w:val="24"/>
  </w:num>
  <w:num w:numId="11">
    <w:abstractNumId w:val="13"/>
  </w:num>
  <w:num w:numId="12">
    <w:abstractNumId w:val="37"/>
  </w:num>
  <w:num w:numId="13">
    <w:abstractNumId w:val="27"/>
  </w:num>
  <w:num w:numId="14">
    <w:abstractNumId w:val="31"/>
  </w:num>
  <w:num w:numId="15">
    <w:abstractNumId w:val="28"/>
  </w:num>
  <w:num w:numId="16">
    <w:abstractNumId w:val="9"/>
  </w:num>
  <w:num w:numId="17">
    <w:abstractNumId w:val="41"/>
  </w:num>
  <w:num w:numId="18">
    <w:abstractNumId w:val="20"/>
  </w:num>
  <w:num w:numId="19">
    <w:abstractNumId w:val="19"/>
  </w:num>
  <w:num w:numId="20">
    <w:abstractNumId w:val="17"/>
  </w:num>
  <w:num w:numId="21">
    <w:abstractNumId w:val="29"/>
  </w:num>
  <w:num w:numId="22">
    <w:abstractNumId w:val="36"/>
  </w:num>
  <w:num w:numId="23">
    <w:abstractNumId w:val="38"/>
  </w:num>
  <w:num w:numId="24">
    <w:abstractNumId w:val="15"/>
  </w:num>
  <w:num w:numId="25">
    <w:abstractNumId w:val="4"/>
  </w:num>
  <w:num w:numId="26">
    <w:abstractNumId w:val="11"/>
  </w:num>
  <w:num w:numId="27">
    <w:abstractNumId w:val="40"/>
  </w:num>
  <w:num w:numId="28">
    <w:abstractNumId w:val="3"/>
  </w:num>
  <w:num w:numId="29">
    <w:abstractNumId w:val="0"/>
  </w:num>
  <w:num w:numId="30">
    <w:abstractNumId w:val="10"/>
  </w:num>
  <w:num w:numId="31">
    <w:abstractNumId w:val="34"/>
  </w:num>
  <w:num w:numId="32">
    <w:abstractNumId w:val="32"/>
  </w:num>
  <w:num w:numId="33">
    <w:abstractNumId w:val="1"/>
  </w:num>
  <w:num w:numId="34">
    <w:abstractNumId w:val="16"/>
  </w:num>
  <w:num w:numId="35">
    <w:abstractNumId w:val="12"/>
  </w:num>
  <w:num w:numId="36">
    <w:abstractNumId w:val="42"/>
  </w:num>
  <w:num w:numId="37">
    <w:abstractNumId w:val="8"/>
  </w:num>
  <w:num w:numId="38">
    <w:abstractNumId w:val="5"/>
  </w:num>
  <w:num w:numId="39">
    <w:abstractNumId w:val="7"/>
  </w:num>
  <w:num w:numId="40">
    <w:abstractNumId w:val="25"/>
  </w:num>
  <w:num w:numId="41">
    <w:abstractNumId w:val="6"/>
  </w:num>
  <w:num w:numId="42">
    <w:abstractNumId w:val="3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94"/>
    <w:rsid w:val="000009DC"/>
    <w:rsid w:val="00002890"/>
    <w:rsid w:val="00004252"/>
    <w:rsid w:val="00006014"/>
    <w:rsid w:val="0001578F"/>
    <w:rsid w:val="00023F6C"/>
    <w:rsid w:val="000308BC"/>
    <w:rsid w:val="00036B19"/>
    <w:rsid w:val="00040EE0"/>
    <w:rsid w:val="0004630B"/>
    <w:rsid w:val="00046377"/>
    <w:rsid w:val="00052136"/>
    <w:rsid w:val="0005616E"/>
    <w:rsid w:val="00066963"/>
    <w:rsid w:val="00075AEC"/>
    <w:rsid w:val="00092FD8"/>
    <w:rsid w:val="000A764B"/>
    <w:rsid w:val="000B09A9"/>
    <w:rsid w:val="000B1BB5"/>
    <w:rsid w:val="000D7C78"/>
    <w:rsid w:val="000E0842"/>
    <w:rsid w:val="000E52AA"/>
    <w:rsid w:val="000F5905"/>
    <w:rsid w:val="000F7C82"/>
    <w:rsid w:val="0011055E"/>
    <w:rsid w:val="001112E9"/>
    <w:rsid w:val="00116DFF"/>
    <w:rsid w:val="00121B61"/>
    <w:rsid w:val="00150FEB"/>
    <w:rsid w:val="00152F3A"/>
    <w:rsid w:val="00166CF9"/>
    <w:rsid w:val="001721FD"/>
    <w:rsid w:val="00181744"/>
    <w:rsid w:val="00194B8D"/>
    <w:rsid w:val="001A3A74"/>
    <w:rsid w:val="001A41DE"/>
    <w:rsid w:val="001A7C24"/>
    <w:rsid w:val="001B2965"/>
    <w:rsid w:val="001C3CEB"/>
    <w:rsid w:val="001C4727"/>
    <w:rsid w:val="001F0E43"/>
    <w:rsid w:val="00201FEA"/>
    <w:rsid w:val="00202D29"/>
    <w:rsid w:val="00207679"/>
    <w:rsid w:val="00232CE3"/>
    <w:rsid w:val="00243BFB"/>
    <w:rsid w:val="00250E1D"/>
    <w:rsid w:val="0026220E"/>
    <w:rsid w:val="002765B5"/>
    <w:rsid w:val="00297A16"/>
    <w:rsid w:val="002B04BD"/>
    <w:rsid w:val="002D3A85"/>
    <w:rsid w:val="002E3C86"/>
    <w:rsid w:val="002F464C"/>
    <w:rsid w:val="002F6294"/>
    <w:rsid w:val="00302F42"/>
    <w:rsid w:val="0031799D"/>
    <w:rsid w:val="003278B3"/>
    <w:rsid w:val="00333BC7"/>
    <w:rsid w:val="00341518"/>
    <w:rsid w:val="00347921"/>
    <w:rsid w:val="00355890"/>
    <w:rsid w:val="00356D0D"/>
    <w:rsid w:val="00395EC1"/>
    <w:rsid w:val="00396685"/>
    <w:rsid w:val="003A172A"/>
    <w:rsid w:val="003A39FF"/>
    <w:rsid w:val="003D0574"/>
    <w:rsid w:val="003D326C"/>
    <w:rsid w:val="003E272E"/>
    <w:rsid w:val="003E3B2E"/>
    <w:rsid w:val="004056F1"/>
    <w:rsid w:val="004116E6"/>
    <w:rsid w:val="00426075"/>
    <w:rsid w:val="0044056A"/>
    <w:rsid w:val="00445800"/>
    <w:rsid w:val="004518E3"/>
    <w:rsid w:val="0045597F"/>
    <w:rsid w:val="00462B69"/>
    <w:rsid w:val="00471AD9"/>
    <w:rsid w:val="00471F49"/>
    <w:rsid w:val="00474DE0"/>
    <w:rsid w:val="00476B37"/>
    <w:rsid w:val="00491053"/>
    <w:rsid w:val="004943A1"/>
    <w:rsid w:val="004A029A"/>
    <w:rsid w:val="004A0B0F"/>
    <w:rsid w:val="004A0D3D"/>
    <w:rsid w:val="004E1094"/>
    <w:rsid w:val="004F32C0"/>
    <w:rsid w:val="004F7B01"/>
    <w:rsid w:val="00505F2D"/>
    <w:rsid w:val="00517D77"/>
    <w:rsid w:val="005243ED"/>
    <w:rsid w:val="0053422F"/>
    <w:rsid w:val="00537C80"/>
    <w:rsid w:val="00545DAE"/>
    <w:rsid w:val="00552C28"/>
    <w:rsid w:val="00556E62"/>
    <w:rsid w:val="00560E67"/>
    <w:rsid w:val="0057183F"/>
    <w:rsid w:val="005723FC"/>
    <w:rsid w:val="005853F8"/>
    <w:rsid w:val="005975E2"/>
    <w:rsid w:val="005A5013"/>
    <w:rsid w:val="005D0621"/>
    <w:rsid w:val="005D71F2"/>
    <w:rsid w:val="005E7C48"/>
    <w:rsid w:val="005F4C0B"/>
    <w:rsid w:val="00607FB2"/>
    <w:rsid w:val="006109C3"/>
    <w:rsid w:val="006246C0"/>
    <w:rsid w:val="00626A74"/>
    <w:rsid w:val="00634037"/>
    <w:rsid w:val="006363BB"/>
    <w:rsid w:val="00645C71"/>
    <w:rsid w:val="00647860"/>
    <w:rsid w:val="006513E7"/>
    <w:rsid w:val="00695771"/>
    <w:rsid w:val="00696CBD"/>
    <w:rsid w:val="006B036E"/>
    <w:rsid w:val="006C35F7"/>
    <w:rsid w:val="006C4960"/>
    <w:rsid w:val="006D1AF6"/>
    <w:rsid w:val="006E33BD"/>
    <w:rsid w:val="006E5303"/>
    <w:rsid w:val="006E774E"/>
    <w:rsid w:val="006F10BD"/>
    <w:rsid w:val="006F6FB7"/>
    <w:rsid w:val="00705941"/>
    <w:rsid w:val="007174D5"/>
    <w:rsid w:val="00734069"/>
    <w:rsid w:val="007363D2"/>
    <w:rsid w:val="00736757"/>
    <w:rsid w:val="00746118"/>
    <w:rsid w:val="00761F76"/>
    <w:rsid w:val="007627F8"/>
    <w:rsid w:val="0077542A"/>
    <w:rsid w:val="007817D4"/>
    <w:rsid w:val="007826C5"/>
    <w:rsid w:val="00790CA7"/>
    <w:rsid w:val="007A3467"/>
    <w:rsid w:val="007A3A38"/>
    <w:rsid w:val="007A6ABC"/>
    <w:rsid w:val="007B0EF0"/>
    <w:rsid w:val="007B73A2"/>
    <w:rsid w:val="007E4719"/>
    <w:rsid w:val="007E4DD7"/>
    <w:rsid w:val="007F24A0"/>
    <w:rsid w:val="00811DA8"/>
    <w:rsid w:val="00821099"/>
    <w:rsid w:val="0082417E"/>
    <w:rsid w:val="008243A3"/>
    <w:rsid w:val="00830DEE"/>
    <w:rsid w:val="00853D86"/>
    <w:rsid w:val="00866604"/>
    <w:rsid w:val="00884AE7"/>
    <w:rsid w:val="008A71AD"/>
    <w:rsid w:val="008C598F"/>
    <w:rsid w:val="008E0208"/>
    <w:rsid w:val="00907AFA"/>
    <w:rsid w:val="00917023"/>
    <w:rsid w:val="00945521"/>
    <w:rsid w:val="00955D77"/>
    <w:rsid w:val="00980F09"/>
    <w:rsid w:val="00981AC5"/>
    <w:rsid w:val="009823E4"/>
    <w:rsid w:val="009A6783"/>
    <w:rsid w:val="009C1A02"/>
    <w:rsid w:val="009F26BE"/>
    <w:rsid w:val="009F31CE"/>
    <w:rsid w:val="00A10364"/>
    <w:rsid w:val="00A133A6"/>
    <w:rsid w:val="00A13A42"/>
    <w:rsid w:val="00A140AD"/>
    <w:rsid w:val="00A14A25"/>
    <w:rsid w:val="00A17193"/>
    <w:rsid w:val="00A30C60"/>
    <w:rsid w:val="00A34989"/>
    <w:rsid w:val="00A36FA9"/>
    <w:rsid w:val="00A50340"/>
    <w:rsid w:val="00A519AE"/>
    <w:rsid w:val="00A5717F"/>
    <w:rsid w:val="00A850B8"/>
    <w:rsid w:val="00AA2C6D"/>
    <w:rsid w:val="00AB2382"/>
    <w:rsid w:val="00AB6637"/>
    <w:rsid w:val="00AF13AC"/>
    <w:rsid w:val="00AF5F4D"/>
    <w:rsid w:val="00B13EFA"/>
    <w:rsid w:val="00B2494F"/>
    <w:rsid w:val="00B340BF"/>
    <w:rsid w:val="00B379DE"/>
    <w:rsid w:val="00B5712C"/>
    <w:rsid w:val="00B6331F"/>
    <w:rsid w:val="00B63D95"/>
    <w:rsid w:val="00B80D36"/>
    <w:rsid w:val="00B926F3"/>
    <w:rsid w:val="00BA3C70"/>
    <w:rsid w:val="00BB39CD"/>
    <w:rsid w:val="00BF7E4C"/>
    <w:rsid w:val="00C0284F"/>
    <w:rsid w:val="00C10642"/>
    <w:rsid w:val="00C10B46"/>
    <w:rsid w:val="00C2529E"/>
    <w:rsid w:val="00C364B4"/>
    <w:rsid w:val="00C46C4B"/>
    <w:rsid w:val="00C62B2C"/>
    <w:rsid w:val="00C73E25"/>
    <w:rsid w:val="00C826FC"/>
    <w:rsid w:val="00CA3A7D"/>
    <w:rsid w:val="00CA3A88"/>
    <w:rsid w:val="00CB7CF6"/>
    <w:rsid w:val="00CC3171"/>
    <w:rsid w:val="00CC638C"/>
    <w:rsid w:val="00CD4C50"/>
    <w:rsid w:val="00CE5E3D"/>
    <w:rsid w:val="00CE77F4"/>
    <w:rsid w:val="00CE7BC7"/>
    <w:rsid w:val="00D059E3"/>
    <w:rsid w:val="00D11959"/>
    <w:rsid w:val="00D21143"/>
    <w:rsid w:val="00D22E40"/>
    <w:rsid w:val="00D350F3"/>
    <w:rsid w:val="00D35C07"/>
    <w:rsid w:val="00D738C9"/>
    <w:rsid w:val="00D87C12"/>
    <w:rsid w:val="00D93C19"/>
    <w:rsid w:val="00DB0274"/>
    <w:rsid w:val="00DF7DF4"/>
    <w:rsid w:val="00E23919"/>
    <w:rsid w:val="00E2636F"/>
    <w:rsid w:val="00E40469"/>
    <w:rsid w:val="00E53EE5"/>
    <w:rsid w:val="00E54E01"/>
    <w:rsid w:val="00E60E95"/>
    <w:rsid w:val="00E61CE2"/>
    <w:rsid w:val="00E6251E"/>
    <w:rsid w:val="00E92788"/>
    <w:rsid w:val="00E95B48"/>
    <w:rsid w:val="00EA24D1"/>
    <w:rsid w:val="00EA35FC"/>
    <w:rsid w:val="00EB48D6"/>
    <w:rsid w:val="00EC3CB9"/>
    <w:rsid w:val="00EC764C"/>
    <w:rsid w:val="00ED2ECF"/>
    <w:rsid w:val="00EE0B59"/>
    <w:rsid w:val="00EE70A4"/>
    <w:rsid w:val="00F06A52"/>
    <w:rsid w:val="00F42D08"/>
    <w:rsid w:val="00F43369"/>
    <w:rsid w:val="00F51A65"/>
    <w:rsid w:val="00F54F03"/>
    <w:rsid w:val="00F55B65"/>
    <w:rsid w:val="00F570B6"/>
    <w:rsid w:val="00F71C0B"/>
    <w:rsid w:val="00F801FA"/>
    <w:rsid w:val="00FB4CF3"/>
    <w:rsid w:val="00FB533C"/>
    <w:rsid w:val="00FC0FA3"/>
    <w:rsid w:val="00FC1A6C"/>
    <w:rsid w:val="00FC2BA3"/>
    <w:rsid w:val="00FE7956"/>
    <w:rsid w:val="00FF5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E6D7"/>
  <w15:chartTrackingRefBased/>
  <w15:docId w15:val="{F7279AAA-04A7-430A-A9FB-7E367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94"/>
    <w:pPr>
      <w:spacing w:after="0" w:line="240" w:lineRule="auto"/>
    </w:pPr>
    <w:rPr>
      <w:rFonts w:ascii="Arial" w:hAnsi="Arial"/>
      <w:color w:val="4D4D4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094"/>
    <w:pPr>
      <w:ind w:left="720"/>
      <w:contextualSpacing/>
    </w:pPr>
  </w:style>
  <w:style w:type="character" w:styleId="Hyperlink">
    <w:name w:val="Hyperlink"/>
    <w:basedOn w:val="DefaultParagraphFont"/>
    <w:uiPriority w:val="99"/>
    <w:unhideWhenUsed/>
    <w:rsid w:val="004E1094"/>
    <w:rPr>
      <w:color w:val="0563C1" w:themeColor="hyperlink"/>
      <w:u w:val="single"/>
    </w:rPr>
  </w:style>
  <w:style w:type="character" w:styleId="CommentReference">
    <w:name w:val="annotation reference"/>
    <w:basedOn w:val="DefaultParagraphFont"/>
    <w:uiPriority w:val="99"/>
    <w:semiHidden/>
    <w:unhideWhenUsed/>
    <w:rsid w:val="004E1094"/>
    <w:rPr>
      <w:sz w:val="16"/>
      <w:szCs w:val="16"/>
    </w:rPr>
  </w:style>
  <w:style w:type="paragraph" w:styleId="CommentText">
    <w:name w:val="annotation text"/>
    <w:basedOn w:val="Normal"/>
    <w:link w:val="CommentTextChar"/>
    <w:uiPriority w:val="99"/>
    <w:unhideWhenUsed/>
    <w:rsid w:val="004E1094"/>
    <w:rPr>
      <w:sz w:val="20"/>
      <w:szCs w:val="20"/>
    </w:rPr>
  </w:style>
  <w:style w:type="character" w:customStyle="1" w:styleId="CommentTextChar">
    <w:name w:val="Comment Text Char"/>
    <w:basedOn w:val="DefaultParagraphFont"/>
    <w:link w:val="CommentText"/>
    <w:uiPriority w:val="99"/>
    <w:rsid w:val="004E1094"/>
    <w:rPr>
      <w:rFonts w:ascii="Arial" w:hAnsi="Arial"/>
      <w:color w:val="4D4D4D"/>
      <w:sz w:val="20"/>
      <w:szCs w:val="20"/>
    </w:rPr>
  </w:style>
  <w:style w:type="paragraph" w:styleId="BalloonText">
    <w:name w:val="Balloon Text"/>
    <w:basedOn w:val="Normal"/>
    <w:link w:val="BalloonTextChar"/>
    <w:uiPriority w:val="99"/>
    <w:semiHidden/>
    <w:unhideWhenUsed/>
    <w:rsid w:val="004E1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94"/>
    <w:rPr>
      <w:rFonts w:ascii="Segoe UI" w:hAnsi="Segoe UI" w:cs="Segoe UI"/>
      <w:color w:val="4D4D4D"/>
      <w:sz w:val="18"/>
      <w:szCs w:val="18"/>
    </w:rPr>
  </w:style>
  <w:style w:type="paragraph" w:styleId="CommentSubject">
    <w:name w:val="annotation subject"/>
    <w:basedOn w:val="CommentText"/>
    <w:next w:val="CommentText"/>
    <w:link w:val="CommentSubjectChar"/>
    <w:uiPriority w:val="99"/>
    <w:semiHidden/>
    <w:unhideWhenUsed/>
    <w:rsid w:val="00607FB2"/>
    <w:rPr>
      <w:b/>
      <w:bCs/>
    </w:rPr>
  </w:style>
  <w:style w:type="character" w:customStyle="1" w:styleId="CommentSubjectChar">
    <w:name w:val="Comment Subject Char"/>
    <w:basedOn w:val="CommentTextChar"/>
    <w:link w:val="CommentSubject"/>
    <w:uiPriority w:val="99"/>
    <w:semiHidden/>
    <w:rsid w:val="00607FB2"/>
    <w:rPr>
      <w:rFonts w:ascii="Arial" w:hAnsi="Arial"/>
      <w:b/>
      <w:bCs/>
      <w:color w:val="4D4D4D"/>
      <w:sz w:val="20"/>
      <w:szCs w:val="20"/>
    </w:rPr>
  </w:style>
  <w:style w:type="character" w:styleId="FollowedHyperlink">
    <w:name w:val="FollowedHyperlink"/>
    <w:basedOn w:val="DefaultParagraphFont"/>
    <w:uiPriority w:val="99"/>
    <w:semiHidden/>
    <w:unhideWhenUsed/>
    <w:rsid w:val="00166CF9"/>
    <w:rPr>
      <w:color w:val="954F72" w:themeColor="followedHyperlink"/>
      <w:u w:val="single"/>
    </w:rPr>
  </w:style>
  <w:style w:type="paragraph" w:styleId="NormalWeb">
    <w:name w:val="Normal (Web)"/>
    <w:basedOn w:val="Normal"/>
    <w:uiPriority w:val="99"/>
    <w:unhideWhenUsed/>
    <w:rsid w:val="00647860"/>
    <w:rPr>
      <w:rFonts w:ascii="Times New Roman" w:hAnsi="Times New Roman" w:cs="Times New Roman"/>
      <w:szCs w:val="24"/>
    </w:rPr>
  </w:style>
  <w:style w:type="character" w:customStyle="1" w:styleId="UnresolvedMention1">
    <w:name w:val="Unresolved Mention1"/>
    <w:basedOn w:val="DefaultParagraphFont"/>
    <w:uiPriority w:val="99"/>
    <w:semiHidden/>
    <w:unhideWhenUsed/>
    <w:rsid w:val="004943A1"/>
    <w:rPr>
      <w:color w:val="605E5C"/>
      <w:shd w:val="clear" w:color="auto" w:fill="E1DFDD"/>
    </w:rPr>
  </w:style>
  <w:style w:type="character" w:customStyle="1" w:styleId="UnresolvedMention2">
    <w:name w:val="Unresolved Mention2"/>
    <w:basedOn w:val="DefaultParagraphFont"/>
    <w:uiPriority w:val="99"/>
    <w:semiHidden/>
    <w:unhideWhenUsed/>
    <w:rsid w:val="00B2494F"/>
    <w:rPr>
      <w:color w:val="605E5C"/>
      <w:shd w:val="clear" w:color="auto" w:fill="E1DFDD"/>
    </w:rPr>
  </w:style>
  <w:style w:type="paragraph" w:customStyle="1" w:styleId="Default">
    <w:name w:val="Default"/>
    <w:rsid w:val="0082417E"/>
    <w:pPr>
      <w:autoSpaceDE w:val="0"/>
      <w:autoSpaceDN w:val="0"/>
      <w:adjustRightInd w:val="0"/>
      <w:spacing w:after="0" w:line="240" w:lineRule="auto"/>
    </w:pPr>
    <w:rPr>
      <w:rFonts w:ascii="Gotham Bold" w:hAnsi="Gotham Bold" w:cs="Gotham Bold"/>
      <w:color w:val="000000"/>
      <w:sz w:val="24"/>
      <w:szCs w:val="24"/>
    </w:rPr>
  </w:style>
  <w:style w:type="character" w:customStyle="1" w:styleId="A6">
    <w:name w:val="A6"/>
    <w:uiPriority w:val="99"/>
    <w:rsid w:val="0082417E"/>
    <w:rPr>
      <w:rFonts w:cs="Gotham Bold"/>
      <w:color w:val="FFFFFF"/>
      <w:sz w:val="22"/>
      <w:szCs w:val="22"/>
      <w:u w:val="single"/>
    </w:rPr>
  </w:style>
  <w:style w:type="character" w:customStyle="1" w:styleId="A5">
    <w:name w:val="A5"/>
    <w:uiPriority w:val="99"/>
    <w:rsid w:val="007A3A38"/>
    <w:rPr>
      <w:rFonts w:cs="Gotham Book"/>
      <w:color w:val="FFFFFF"/>
      <w:sz w:val="22"/>
      <w:szCs w:val="22"/>
    </w:rPr>
  </w:style>
  <w:style w:type="character" w:customStyle="1" w:styleId="UnresolvedMention3">
    <w:name w:val="Unresolved Mention3"/>
    <w:basedOn w:val="DefaultParagraphFont"/>
    <w:uiPriority w:val="99"/>
    <w:semiHidden/>
    <w:unhideWhenUsed/>
    <w:rsid w:val="004A0D3D"/>
    <w:rPr>
      <w:color w:val="605E5C"/>
      <w:shd w:val="clear" w:color="auto" w:fill="E1DFDD"/>
    </w:rPr>
  </w:style>
  <w:style w:type="paragraph" w:customStyle="1" w:styleId="Pa1">
    <w:name w:val="Pa1"/>
    <w:basedOn w:val="Default"/>
    <w:next w:val="Default"/>
    <w:uiPriority w:val="99"/>
    <w:rsid w:val="00E60E95"/>
    <w:pPr>
      <w:spacing w:line="181" w:lineRule="atLeast"/>
    </w:pPr>
    <w:rPr>
      <w:rFonts w:cstheme="minorBidi"/>
      <w:color w:val="auto"/>
    </w:rPr>
  </w:style>
  <w:style w:type="character" w:customStyle="1" w:styleId="A4">
    <w:name w:val="A4"/>
    <w:uiPriority w:val="99"/>
    <w:rsid w:val="00E60E95"/>
    <w:rPr>
      <w:rFonts w:cs="Gotham Bold"/>
      <w:color w:val="0260AA"/>
      <w:sz w:val="18"/>
      <w:szCs w:val="18"/>
      <w:u w:val="single"/>
    </w:rPr>
  </w:style>
  <w:style w:type="paragraph" w:styleId="Title">
    <w:name w:val="Title"/>
    <w:basedOn w:val="Normal"/>
    <w:next w:val="Normal"/>
    <w:link w:val="TitleChar"/>
    <w:uiPriority w:val="10"/>
    <w:qFormat/>
    <w:rsid w:val="000B1BB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B1BB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26A74"/>
    <w:rPr>
      <w:color w:val="605E5C"/>
      <w:shd w:val="clear" w:color="auto" w:fill="E1DFDD"/>
    </w:rPr>
  </w:style>
  <w:style w:type="paragraph" w:customStyle="1" w:styleId="Pa5">
    <w:name w:val="Pa5"/>
    <w:basedOn w:val="Default"/>
    <w:next w:val="Default"/>
    <w:uiPriority w:val="99"/>
    <w:rsid w:val="006C35F7"/>
    <w:pPr>
      <w:spacing w:line="221" w:lineRule="atLeast"/>
    </w:pPr>
    <w:rPr>
      <w:rFonts w:ascii="Gotham Light" w:hAnsi="Gotham Light" w:cstheme="minorBidi"/>
      <w:color w:val="auto"/>
    </w:rPr>
  </w:style>
  <w:style w:type="paragraph" w:customStyle="1" w:styleId="Pa7">
    <w:name w:val="Pa7"/>
    <w:basedOn w:val="Default"/>
    <w:next w:val="Default"/>
    <w:uiPriority w:val="99"/>
    <w:rsid w:val="006C35F7"/>
    <w:pPr>
      <w:spacing w:line="221" w:lineRule="atLeast"/>
    </w:pPr>
    <w:rPr>
      <w:rFonts w:ascii="Gotham Light" w:hAnsi="Gotham Light" w:cstheme="minorBidi"/>
      <w:color w:val="auto"/>
    </w:rPr>
  </w:style>
  <w:style w:type="paragraph" w:styleId="PlainText">
    <w:name w:val="Plain Text"/>
    <w:basedOn w:val="Normal"/>
    <w:link w:val="PlainTextChar"/>
    <w:uiPriority w:val="99"/>
    <w:unhideWhenUsed/>
    <w:rsid w:val="00D35C07"/>
    <w:rPr>
      <w:rFonts w:ascii="Calibri" w:hAnsi="Calibri"/>
      <w:color w:val="auto"/>
      <w:kern w:val="2"/>
      <w:sz w:val="22"/>
      <w:szCs w:val="21"/>
      <w14:ligatures w14:val="standardContextual"/>
    </w:rPr>
  </w:style>
  <w:style w:type="character" w:customStyle="1" w:styleId="PlainTextChar">
    <w:name w:val="Plain Text Char"/>
    <w:basedOn w:val="DefaultParagraphFont"/>
    <w:link w:val="PlainText"/>
    <w:uiPriority w:val="99"/>
    <w:rsid w:val="00D35C07"/>
    <w:rPr>
      <w:rFonts w:ascii="Calibri" w:hAnsi="Calibri"/>
      <w:kern w:val="2"/>
      <w:szCs w:val="21"/>
      <w14:ligatures w14:val="standardContextual"/>
    </w:rPr>
  </w:style>
  <w:style w:type="paragraph" w:customStyle="1" w:styleId="Pa14">
    <w:name w:val="Pa14"/>
    <w:basedOn w:val="Default"/>
    <w:next w:val="Default"/>
    <w:uiPriority w:val="99"/>
    <w:rsid w:val="002D3A85"/>
    <w:pPr>
      <w:spacing w:line="181" w:lineRule="atLeast"/>
    </w:pPr>
    <w:rPr>
      <w:rFonts w:ascii="Gotham Book" w:hAnsi="Gotham Book" w:cstheme="minorBidi"/>
      <w:color w:val="auto"/>
    </w:rPr>
  </w:style>
  <w:style w:type="character" w:customStyle="1" w:styleId="A18">
    <w:name w:val="A18"/>
    <w:uiPriority w:val="99"/>
    <w:rsid w:val="002D3A85"/>
    <w:rPr>
      <w:rFonts w:cs="Gotham Book"/>
      <w:color w:val="211D1E"/>
      <w:sz w:val="16"/>
      <w:szCs w:val="16"/>
    </w:rPr>
  </w:style>
  <w:style w:type="paragraph" w:customStyle="1" w:styleId="Pa3">
    <w:name w:val="Pa3"/>
    <w:basedOn w:val="Default"/>
    <w:next w:val="Default"/>
    <w:uiPriority w:val="99"/>
    <w:rsid w:val="00B379DE"/>
    <w:pPr>
      <w:spacing w:line="211" w:lineRule="atLeast"/>
    </w:pPr>
    <w:rPr>
      <w:rFonts w:ascii="Neue Haas Grotesk Display Pro" w:hAnsi="Neue Haas Grotesk Display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7817">
      <w:bodyDiv w:val="1"/>
      <w:marLeft w:val="0"/>
      <w:marRight w:val="0"/>
      <w:marTop w:val="0"/>
      <w:marBottom w:val="0"/>
      <w:divBdr>
        <w:top w:val="none" w:sz="0" w:space="0" w:color="auto"/>
        <w:left w:val="none" w:sz="0" w:space="0" w:color="auto"/>
        <w:bottom w:val="none" w:sz="0" w:space="0" w:color="auto"/>
        <w:right w:val="none" w:sz="0" w:space="0" w:color="auto"/>
      </w:divBdr>
    </w:div>
    <w:div w:id="192302575">
      <w:bodyDiv w:val="1"/>
      <w:marLeft w:val="0"/>
      <w:marRight w:val="0"/>
      <w:marTop w:val="0"/>
      <w:marBottom w:val="0"/>
      <w:divBdr>
        <w:top w:val="none" w:sz="0" w:space="0" w:color="auto"/>
        <w:left w:val="none" w:sz="0" w:space="0" w:color="auto"/>
        <w:bottom w:val="none" w:sz="0" w:space="0" w:color="auto"/>
        <w:right w:val="none" w:sz="0" w:space="0" w:color="auto"/>
      </w:divBdr>
    </w:div>
    <w:div w:id="407462988">
      <w:bodyDiv w:val="1"/>
      <w:marLeft w:val="0"/>
      <w:marRight w:val="0"/>
      <w:marTop w:val="0"/>
      <w:marBottom w:val="0"/>
      <w:divBdr>
        <w:top w:val="none" w:sz="0" w:space="0" w:color="auto"/>
        <w:left w:val="none" w:sz="0" w:space="0" w:color="auto"/>
        <w:bottom w:val="none" w:sz="0" w:space="0" w:color="auto"/>
        <w:right w:val="none" w:sz="0" w:space="0" w:color="auto"/>
      </w:divBdr>
    </w:div>
    <w:div w:id="521863776">
      <w:bodyDiv w:val="1"/>
      <w:marLeft w:val="0"/>
      <w:marRight w:val="0"/>
      <w:marTop w:val="0"/>
      <w:marBottom w:val="0"/>
      <w:divBdr>
        <w:top w:val="none" w:sz="0" w:space="0" w:color="auto"/>
        <w:left w:val="none" w:sz="0" w:space="0" w:color="auto"/>
        <w:bottom w:val="none" w:sz="0" w:space="0" w:color="auto"/>
        <w:right w:val="none" w:sz="0" w:space="0" w:color="auto"/>
      </w:divBdr>
    </w:div>
    <w:div w:id="583296810">
      <w:bodyDiv w:val="1"/>
      <w:marLeft w:val="0"/>
      <w:marRight w:val="0"/>
      <w:marTop w:val="0"/>
      <w:marBottom w:val="0"/>
      <w:divBdr>
        <w:top w:val="none" w:sz="0" w:space="0" w:color="auto"/>
        <w:left w:val="none" w:sz="0" w:space="0" w:color="auto"/>
        <w:bottom w:val="none" w:sz="0" w:space="0" w:color="auto"/>
        <w:right w:val="none" w:sz="0" w:space="0" w:color="auto"/>
      </w:divBdr>
    </w:div>
    <w:div w:id="607929236">
      <w:bodyDiv w:val="1"/>
      <w:marLeft w:val="0"/>
      <w:marRight w:val="0"/>
      <w:marTop w:val="0"/>
      <w:marBottom w:val="0"/>
      <w:divBdr>
        <w:top w:val="none" w:sz="0" w:space="0" w:color="auto"/>
        <w:left w:val="none" w:sz="0" w:space="0" w:color="auto"/>
        <w:bottom w:val="none" w:sz="0" w:space="0" w:color="auto"/>
        <w:right w:val="none" w:sz="0" w:space="0" w:color="auto"/>
      </w:divBdr>
    </w:div>
    <w:div w:id="846020218">
      <w:bodyDiv w:val="1"/>
      <w:marLeft w:val="0"/>
      <w:marRight w:val="0"/>
      <w:marTop w:val="0"/>
      <w:marBottom w:val="0"/>
      <w:divBdr>
        <w:top w:val="none" w:sz="0" w:space="0" w:color="auto"/>
        <w:left w:val="none" w:sz="0" w:space="0" w:color="auto"/>
        <w:bottom w:val="none" w:sz="0" w:space="0" w:color="auto"/>
        <w:right w:val="none" w:sz="0" w:space="0" w:color="auto"/>
      </w:divBdr>
    </w:div>
    <w:div w:id="976838205">
      <w:bodyDiv w:val="1"/>
      <w:marLeft w:val="0"/>
      <w:marRight w:val="0"/>
      <w:marTop w:val="0"/>
      <w:marBottom w:val="0"/>
      <w:divBdr>
        <w:top w:val="none" w:sz="0" w:space="0" w:color="auto"/>
        <w:left w:val="none" w:sz="0" w:space="0" w:color="auto"/>
        <w:bottom w:val="none" w:sz="0" w:space="0" w:color="auto"/>
        <w:right w:val="none" w:sz="0" w:space="0" w:color="auto"/>
      </w:divBdr>
    </w:div>
    <w:div w:id="1166287439">
      <w:bodyDiv w:val="1"/>
      <w:marLeft w:val="0"/>
      <w:marRight w:val="0"/>
      <w:marTop w:val="0"/>
      <w:marBottom w:val="0"/>
      <w:divBdr>
        <w:top w:val="none" w:sz="0" w:space="0" w:color="auto"/>
        <w:left w:val="none" w:sz="0" w:space="0" w:color="auto"/>
        <w:bottom w:val="none" w:sz="0" w:space="0" w:color="auto"/>
        <w:right w:val="none" w:sz="0" w:space="0" w:color="auto"/>
      </w:divBdr>
    </w:div>
    <w:div w:id="1197347637">
      <w:bodyDiv w:val="1"/>
      <w:marLeft w:val="0"/>
      <w:marRight w:val="0"/>
      <w:marTop w:val="0"/>
      <w:marBottom w:val="0"/>
      <w:divBdr>
        <w:top w:val="none" w:sz="0" w:space="0" w:color="auto"/>
        <w:left w:val="none" w:sz="0" w:space="0" w:color="auto"/>
        <w:bottom w:val="none" w:sz="0" w:space="0" w:color="auto"/>
        <w:right w:val="none" w:sz="0" w:space="0" w:color="auto"/>
      </w:divBdr>
    </w:div>
    <w:div w:id="1215308870">
      <w:bodyDiv w:val="1"/>
      <w:marLeft w:val="0"/>
      <w:marRight w:val="0"/>
      <w:marTop w:val="0"/>
      <w:marBottom w:val="0"/>
      <w:divBdr>
        <w:top w:val="none" w:sz="0" w:space="0" w:color="auto"/>
        <w:left w:val="none" w:sz="0" w:space="0" w:color="auto"/>
        <w:bottom w:val="none" w:sz="0" w:space="0" w:color="auto"/>
        <w:right w:val="none" w:sz="0" w:space="0" w:color="auto"/>
      </w:divBdr>
    </w:div>
    <w:div w:id="1287155230">
      <w:bodyDiv w:val="1"/>
      <w:marLeft w:val="0"/>
      <w:marRight w:val="0"/>
      <w:marTop w:val="0"/>
      <w:marBottom w:val="0"/>
      <w:divBdr>
        <w:top w:val="none" w:sz="0" w:space="0" w:color="auto"/>
        <w:left w:val="none" w:sz="0" w:space="0" w:color="auto"/>
        <w:bottom w:val="none" w:sz="0" w:space="0" w:color="auto"/>
        <w:right w:val="none" w:sz="0" w:space="0" w:color="auto"/>
      </w:divBdr>
      <w:divsChild>
        <w:div w:id="1009790543">
          <w:marLeft w:val="720"/>
          <w:marRight w:val="0"/>
          <w:marTop w:val="0"/>
          <w:marBottom w:val="60"/>
          <w:divBdr>
            <w:top w:val="none" w:sz="0" w:space="0" w:color="auto"/>
            <w:left w:val="none" w:sz="0" w:space="0" w:color="auto"/>
            <w:bottom w:val="none" w:sz="0" w:space="0" w:color="auto"/>
            <w:right w:val="none" w:sz="0" w:space="0" w:color="auto"/>
          </w:divBdr>
        </w:div>
        <w:div w:id="2092461752">
          <w:marLeft w:val="720"/>
          <w:marRight w:val="0"/>
          <w:marTop w:val="0"/>
          <w:marBottom w:val="60"/>
          <w:divBdr>
            <w:top w:val="none" w:sz="0" w:space="0" w:color="auto"/>
            <w:left w:val="none" w:sz="0" w:space="0" w:color="auto"/>
            <w:bottom w:val="none" w:sz="0" w:space="0" w:color="auto"/>
            <w:right w:val="none" w:sz="0" w:space="0" w:color="auto"/>
          </w:divBdr>
        </w:div>
        <w:div w:id="1597247698">
          <w:marLeft w:val="720"/>
          <w:marRight w:val="0"/>
          <w:marTop w:val="0"/>
          <w:marBottom w:val="60"/>
          <w:divBdr>
            <w:top w:val="none" w:sz="0" w:space="0" w:color="auto"/>
            <w:left w:val="none" w:sz="0" w:space="0" w:color="auto"/>
            <w:bottom w:val="none" w:sz="0" w:space="0" w:color="auto"/>
            <w:right w:val="none" w:sz="0" w:space="0" w:color="auto"/>
          </w:divBdr>
        </w:div>
      </w:divsChild>
    </w:div>
    <w:div w:id="1447582464">
      <w:bodyDiv w:val="1"/>
      <w:marLeft w:val="0"/>
      <w:marRight w:val="0"/>
      <w:marTop w:val="0"/>
      <w:marBottom w:val="0"/>
      <w:divBdr>
        <w:top w:val="none" w:sz="0" w:space="0" w:color="auto"/>
        <w:left w:val="none" w:sz="0" w:space="0" w:color="auto"/>
        <w:bottom w:val="none" w:sz="0" w:space="0" w:color="auto"/>
        <w:right w:val="none" w:sz="0" w:space="0" w:color="auto"/>
      </w:divBdr>
    </w:div>
    <w:div w:id="1493183412">
      <w:bodyDiv w:val="1"/>
      <w:marLeft w:val="0"/>
      <w:marRight w:val="0"/>
      <w:marTop w:val="0"/>
      <w:marBottom w:val="0"/>
      <w:divBdr>
        <w:top w:val="none" w:sz="0" w:space="0" w:color="auto"/>
        <w:left w:val="none" w:sz="0" w:space="0" w:color="auto"/>
        <w:bottom w:val="none" w:sz="0" w:space="0" w:color="auto"/>
        <w:right w:val="none" w:sz="0" w:space="0" w:color="auto"/>
      </w:divBdr>
    </w:div>
    <w:div w:id="1504320876">
      <w:bodyDiv w:val="1"/>
      <w:marLeft w:val="0"/>
      <w:marRight w:val="0"/>
      <w:marTop w:val="0"/>
      <w:marBottom w:val="0"/>
      <w:divBdr>
        <w:top w:val="none" w:sz="0" w:space="0" w:color="auto"/>
        <w:left w:val="none" w:sz="0" w:space="0" w:color="auto"/>
        <w:bottom w:val="none" w:sz="0" w:space="0" w:color="auto"/>
        <w:right w:val="none" w:sz="0" w:space="0" w:color="auto"/>
      </w:divBdr>
    </w:div>
    <w:div w:id="1504473992">
      <w:bodyDiv w:val="1"/>
      <w:marLeft w:val="0"/>
      <w:marRight w:val="0"/>
      <w:marTop w:val="0"/>
      <w:marBottom w:val="0"/>
      <w:divBdr>
        <w:top w:val="none" w:sz="0" w:space="0" w:color="auto"/>
        <w:left w:val="none" w:sz="0" w:space="0" w:color="auto"/>
        <w:bottom w:val="none" w:sz="0" w:space="0" w:color="auto"/>
        <w:right w:val="none" w:sz="0" w:space="0" w:color="auto"/>
      </w:divBdr>
    </w:div>
    <w:div w:id="1526365861">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1736127090">
      <w:bodyDiv w:val="1"/>
      <w:marLeft w:val="0"/>
      <w:marRight w:val="0"/>
      <w:marTop w:val="0"/>
      <w:marBottom w:val="0"/>
      <w:divBdr>
        <w:top w:val="none" w:sz="0" w:space="0" w:color="auto"/>
        <w:left w:val="none" w:sz="0" w:space="0" w:color="auto"/>
        <w:bottom w:val="none" w:sz="0" w:space="0" w:color="auto"/>
        <w:right w:val="none" w:sz="0" w:space="0" w:color="auto"/>
      </w:divBdr>
      <w:divsChild>
        <w:div w:id="932779345">
          <w:marLeft w:val="274"/>
          <w:marRight w:val="0"/>
          <w:marTop w:val="0"/>
          <w:marBottom w:val="120"/>
          <w:divBdr>
            <w:top w:val="none" w:sz="0" w:space="0" w:color="auto"/>
            <w:left w:val="none" w:sz="0" w:space="0" w:color="auto"/>
            <w:bottom w:val="none" w:sz="0" w:space="0" w:color="auto"/>
            <w:right w:val="none" w:sz="0" w:space="0" w:color="auto"/>
          </w:divBdr>
        </w:div>
        <w:div w:id="1704817115">
          <w:marLeft w:val="274"/>
          <w:marRight w:val="0"/>
          <w:marTop w:val="0"/>
          <w:marBottom w:val="120"/>
          <w:divBdr>
            <w:top w:val="none" w:sz="0" w:space="0" w:color="auto"/>
            <w:left w:val="none" w:sz="0" w:space="0" w:color="auto"/>
            <w:bottom w:val="none" w:sz="0" w:space="0" w:color="auto"/>
            <w:right w:val="none" w:sz="0" w:space="0" w:color="auto"/>
          </w:divBdr>
        </w:div>
        <w:div w:id="2062167356">
          <w:marLeft w:val="274"/>
          <w:marRight w:val="0"/>
          <w:marTop w:val="0"/>
          <w:marBottom w:val="120"/>
          <w:divBdr>
            <w:top w:val="none" w:sz="0" w:space="0" w:color="auto"/>
            <w:left w:val="none" w:sz="0" w:space="0" w:color="auto"/>
            <w:bottom w:val="none" w:sz="0" w:space="0" w:color="auto"/>
            <w:right w:val="none" w:sz="0" w:space="0" w:color="auto"/>
          </w:divBdr>
        </w:div>
      </w:divsChild>
    </w:div>
    <w:div w:id="1780681794">
      <w:bodyDiv w:val="1"/>
      <w:marLeft w:val="0"/>
      <w:marRight w:val="0"/>
      <w:marTop w:val="0"/>
      <w:marBottom w:val="0"/>
      <w:divBdr>
        <w:top w:val="none" w:sz="0" w:space="0" w:color="auto"/>
        <w:left w:val="none" w:sz="0" w:space="0" w:color="auto"/>
        <w:bottom w:val="none" w:sz="0" w:space="0" w:color="auto"/>
        <w:right w:val="none" w:sz="0" w:space="0" w:color="auto"/>
      </w:divBdr>
    </w:div>
    <w:div w:id="1822037375">
      <w:bodyDiv w:val="1"/>
      <w:marLeft w:val="0"/>
      <w:marRight w:val="0"/>
      <w:marTop w:val="0"/>
      <w:marBottom w:val="0"/>
      <w:divBdr>
        <w:top w:val="none" w:sz="0" w:space="0" w:color="auto"/>
        <w:left w:val="none" w:sz="0" w:space="0" w:color="auto"/>
        <w:bottom w:val="none" w:sz="0" w:space="0" w:color="auto"/>
        <w:right w:val="none" w:sz="0" w:space="0" w:color="auto"/>
      </w:divBdr>
    </w:div>
    <w:div w:id="1886985089">
      <w:bodyDiv w:val="1"/>
      <w:marLeft w:val="0"/>
      <w:marRight w:val="0"/>
      <w:marTop w:val="0"/>
      <w:marBottom w:val="0"/>
      <w:divBdr>
        <w:top w:val="none" w:sz="0" w:space="0" w:color="auto"/>
        <w:left w:val="none" w:sz="0" w:space="0" w:color="auto"/>
        <w:bottom w:val="none" w:sz="0" w:space="0" w:color="auto"/>
        <w:right w:val="none" w:sz="0" w:space="0" w:color="auto"/>
      </w:divBdr>
    </w:div>
    <w:div w:id="1923831348">
      <w:bodyDiv w:val="1"/>
      <w:marLeft w:val="0"/>
      <w:marRight w:val="0"/>
      <w:marTop w:val="0"/>
      <w:marBottom w:val="0"/>
      <w:divBdr>
        <w:top w:val="none" w:sz="0" w:space="0" w:color="auto"/>
        <w:left w:val="none" w:sz="0" w:space="0" w:color="auto"/>
        <w:bottom w:val="none" w:sz="0" w:space="0" w:color="auto"/>
        <w:right w:val="none" w:sz="0" w:space="0" w:color="auto"/>
      </w:divBdr>
    </w:div>
    <w:div w:id="1958830740">
      <w:bodyDiv w:val="1"/>
      <w:marLeft w:val="0"/>
      <w:marRight w:val="0"/>
      <w:marTop w:val="0"/>
      <w:marBottom w:val="0"/>
      <w:divBdr>
        <w:top w:val="none" w:sz="0" w:space="0" w:color="auto"/>
        <w:left w:val="none" w:sz="0" w:space="0" w:color="auto"/>
        <w:bottom w:val="none" w:sz="0" w:space="0" w:color="auto"/>
        <w:right w:val="none" w:sz="0" w:space="0" w:color="auto"/>
      </w:divBdr>
    </w:div>
    <w:div w:id="1988321546">
      <w:bodyDiv w:val="1"/>
      <w:marLeft w:val="0"/>
      <w:marRight w:val="0"/>
      <w:marTop w:val="0"/>
      <w:marBottom w:val="0"/>
      <w:divBdr>
        <w:top w:val="none" w:sz="0" w:space="0" w:color="auto"/>
        <w:left w:val="none" w:sz="0" w:space="0" w:color="auto"/>
        <w:bottom w:val="none" w:sz="0" w:space="0" w:color="auto"/>
        <w:right w:val="none" w:sz="0" w:space="0" w:color="auto"/>
      </w:divBdr>
    </w:div>
    <w:div w:id="2075547336">
      <w:bodyDiv w:val="1"/>
      <w:marLeft w:val="0"/>
      <w:marRight w:val="0"/>
      <w:marTop w:val="0"/>
      <w:marBottom w:val="0"/>
      <w:divBdr>
        <w:top w:val="none" w:sz="0" w:space="0" w:color="auto"/>
        <w:left w:val="none" w:sz="0" w:space="0" w:color="auto"/>
        <w:bottom w:val="none" w:sz="0" w:space="0" w:color="auto"/>
        <w:right w:val="none" w:sz="0" w:space="0" w:color="auto"/>
      </w:divBdr>
    </w:div>
    <w:div w:id="2101363033">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tumrx.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ggroupbenefi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97E1-1F2A-4BFA-AD8D-870E26CA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Edgewood Partners Insurance Center</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Jose</dc:creator>
  <cp:keywords/>
  <dc:description/>
  <cp:lastModifiedBy>Schott Stacy</cp:lastModifiedBy>
  <cp:revision>2</cp:revision>
  <dcterms:created xsi:type="dcterms:W3CDTF">2025-09-22T13:22:00Z</dcterms:created>
  <dcterms:modified xsi:type="dcterms:W3CDTF">2025-09-22T13:22:00Z</dcterms:modified>
</cp:coreProperties>
</file>